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875B" w14:textId="77777777" w:rsidR="00940DB0" w:rsidRPr="00940DB0" w:rsidRDefault="00940DB0" w:rsidP="00940DB0">
      <w:pPr>
        <w:shd w:val="clear" w:color="auto" w:fill="ECEDEE"/>
        <w:spacing w:after="0" w:line="240" w:lineRule="auto"/>
        <w:jc w:val="center"/>
        <w:rPr>
          <w:rFonts w:ascii="Tahoma" w:eastAsia="Times New Roman" w:hAnsi="Tahoma" w:cs="Tahoma"/>
          <w:color w:val="6D7274"/>
          <w:sz w:val="20"/>
          <w:szCs w:val="20"/>
          <w:lang w:eastAsia="ru-RU"/>
        </w:rPr>
      </w:pPr>
      <w:r w:rsidRPr="00940DB0">
        <w:rPr>
          <w:rFonts w:ascii="Tahoma" w:eastAsia="Times New Roman" w:hAnsi="Tahoma" w:cs="Tahoma"/>
          <w:color w:val="6D7274"/>
          <w:sz w:val="48"/>
          <w:szCs w:val="48"/>
          <w:lang w:eastAsia="ru-RU"/>
        </w:rPr>
        <w:t>Уважаемые заявители!</w:t>
      </w:r>
    </w:p>
    <w:p w14:paraId="230AA054" w14:textId="77777777" w:rsidR="00940DB0" w:rsidRPr="00940DB0" w:rsidRDefault="00940DB0" w:rsidP="00940DB0">
      <w:pPr>
        <w:shd w:val="clear" w:color="auto" w:fill="ECEDEE"/>
        <w:spacing w:after="0" w:line="240" w:lineRule="auto"/>
        <w:jc w:val="both"/>
        <w:rPr>
          <w:rFonts w:ascii="Tahoma" w:eastAsia="Times New Roman" w:hAnsi="Tahoma" w:cs="Tahoma"/>
          <w:color w:val="6D7274"/>
          <w:sz w:val="20"/>
          <w:szCs w:val="20"/>
          <w:lang w:eastAsia="ru-RU"/>
        </w:rPr>
      </w:pPr>
      <w:r w:rsidRPr="00940DB0">
        <w:rPr>
          <w:rFonts w:ascii="Tahoma" w:eastAsia="Times New Roman" w:hAnsi="Tahoma" w:cs="Tahoma"/>
          <w:color w:val="6D7274"/>
          <w:sz w:val="20"/>
          <w:szCs w:val="20"/>
          <w:lang w:eastAsia="ru-RU"/>
        </w:rPr>
        <w:t> </w:t>
      </w:r>
    </w:p>
    <w:p w14:paraId="69B56A24" w14:textId="77777777" w:rsidR="00940DB0" w:rsidRPr="00940DB0" w:rsidRDefault="00940DB0" w:rsidP="00940DB0">
      <w:pPr>
        <w:shd w:val="clear" w:color="auto" w:fill="ECEDEE"/>
        <w:spacing w:after="0" w:line="240" w:lineRule="auto"/>
        <w:jc w:val="both"/>
        <w:rPr>
          <w:rFonts w:ascii="Tahoma" w:eastAsia="Times New Roman" w:hAnsi="Tahoma" w:cs="Tahoma"/>
          <w:color w:val="6D7274"/>
          <w:sz w:val="20"/>
          <w:szCs w:val="20"/>
          <w:lang w:eastAsia="ru-RU"/>
        </w:rPr>
      </w:pPr>
      <w:r w:rsidRPr="00940DB0">
        <w:rPr>
          <w:rFonts w:ascii="Tahoma" w:eastAsia="Times New Roman" w:hAnsi="Tahoma" w:cs="Tahoma"/>
          <w:b/>
          <w:bCs/>
          <w:color w:val="6D7274"/>
          <w:sz w:val="36"/>
          <w:szCs w:val="36"/>
          <w:lang w:eastAsia="ru-RU"/>
        </w:rPr>
        <w:t>Получить </w:t>
      </w:r>
      <w:r w:rsidRPr="00940DB0">
        <w:rPr>
          <w:rFonts w:ascii="Tahoma" w:eastAsia="Times New Roman" w:hAnsi="Tahoma" w:cs="Tahoma"/>
          <w:b/>
          <w:bCs/>
          <w:color w:val="6D7274"/>
          <w:sz w:val="36"/>
          <w:szCs w:val="36"/>
          <w:u w:val="single"/>
          <w:lang w:eastAsia="ru-RU"/>
        </w:rPr>
        <w:t>ключ доступа к порталу Госуслуг</w:t>
      </w:r>
    </w:p>
    <w:p w14:paraId="6FB5C6AF" w14:textId="77777777" w:rsidR="00940DB0" w:rsidRPr="00940DB0" w:rsidRDefault="00940DB0" w:rsidP="00940DB0">
      <w:pPr>
        <w:shd w:val="clear" w:color="auto" w:fill="ECEDEE"/>
        <w:spacing w:after="0" w:line="240" w:lineRule="auto"/>
        <w:jc w:val="both"/>
        <w:rPr>
          <w:rFonts w:ascii="Tahoma" w:eastAsia="Times New Roman" w:hAnsi="Tahoma" w:cs="Tahoma"/>
          <w:color w:val="6D7274"/>
          <w:sz w:val="20"/>
          <w:szCs w:val="20"/>
          <w:lang w:eastAsia="ru-RU"/>
        </w:rPr>
      </w:pPr>
      <w:r w:rsidRPr="00940DB0">
        <w:rPr>
          <w:rFonts w:ascii="Tahoma" w:eastAsia="Times New Roman" w:hAnsi="Tahoma" w:cs="Tahoma"/>
          <w:b/>
          <w:bCs/>
          <w:color w:val="6D7274"/>
          <w:sz w:val="36"/>
          <w:szCs w:val="36"/>
          <w:lang w:eastAsia="ru-RU"/>
        </w:rPr>
        <w:t>теперь можно в МФЦ, </w:t>
      </w:r>
      <w:r w:rsidRPr="00940DB0">
        <w:rPr>
          <w:rFonts w:ascii="Tahoma" w:eastAsia="Times New Roman" w:hAnsi="Tahoma" w:cs="Tahoma"/>
          <w:color w:val="6D7274"/>
          <w:sz w:val="36"/>
          <w:szCs w:val="36"/>
          <w:lang w:eastAsia="ru-RU"/>
        </w:rPr>
        <w:t>предъявив специалисту паспорт.</w:t>
      </w:r>
    </w:p>
    <w:p w14:paraId="2B941F16" w14:textId="77777777" w:rsidR="00940DB0" w:rsidRPr="00940DB0" w:rsidRDefault="00940DB0" w:rsidP="00940DB0">
      <w:pPr>
        <w:shd w:val="clear" w:color="auto" w:fill="ECEDEE"/>
        <w:spacing w:after="0" w:line="240" w:lineRule="auto"/>
        <w:jc w:val="both"/>
        <w:rPr>
          <w:rFonts w:ascii="Tahoma" w:eastAsia="Times New Roman" w:hAnsi="Tahoma" w:cs="Tahoma"/>
          <w:color w:val="6D7274"/>
          <w:sz w:val="20"/>
          <w:szCs w:val="20"/>
          <w:lang w:eastAsia="ru-RU"/>
        </w:rPr>
      </w:pPr>
      <w:r w:rsidRPr="00940DB0">
        <w:rPr>
          <w:rFonts w:ascii="Tahoma" w:eastAsia="Times New Roman" w:hAnsi="Tahoma" w:cs="Tahoma"/>
          <w:color w:val="6D7274"/>
          <w:sz w:val="27"/>
          <w:szCs w:val="27"/>
          <w:lang w:eastAsia="ru-RU"/>
        </w:rPr>
        <w:t>Оказание данной услуги на базе МФЦ дает возможность всем желающим </w:t>
      </w:r>
      <w:r w:rsidRPr="00940DB0">
        <w:rPr>
          <w:rFonts w:ascii="Tahoma" w:eastAsia="Times New Roman" w:hAnsi="Tahoma" w:cs="Tahoma"/>
          <w:b/>
          <w:bCs/>
          <w:color w:val="6D7274"/>
          <w:sz w:val="27"/>
          <w:szCs w:val="27"/>
          <w:lang w:eastAsia="ru-RU"/>
        </w:rPr>
        <w:t>зарегистрировать, активировать или восстановить</w:t>
      </w:r>
      <w:r w:rsidRPr="00940DB0">
        <w:rPr>
          <w:rFonts w:ascii="Tahoma" w:eastAsia="Times New Roman" w:hAnsi="Tahoma" w:cs="Tahoma"/>
          <w:color w:val="6D7274"/>
          <w:sz w:val="27"/>
          <w:szCs w:val="27"/>
          <w:lang w:eastAsia="ru-RU"/>
        </w:rPr>
        <w:t> </w:t>
      </w:r>
      <w:r w:rsidRPr="00940DB0">
        <w:rPr>
          <w:rFonts w:ascii="Tahoma" w:eastAsia="Times New Roman" w:hAnsi="Tahoma" w:cs="Tahoma"/>
          <w:b/>
          <w:bCs/>
          <w:color w:val="6D7274"/>
          <w:sz w:val="27"/>
          <w:szCs w:val="27"/>
          <w:lang w:eastAsia="ru-RU"/>
        </w:rPr>
        <w:t>доступ к учетной записи</w:t>
      </w:r>
      <w:r w:rsidRPr="00940DB0">
        <w:rPr>
          <w:rFonts w:ascii="Tahoma" w:eastAsia="Times New Roman" w:hAnsi="Tahoma" w:cs="Tahoma"/>
          <w:color w:val="6D7274"/>
          <w:sz w:val="27"/>
          <w:szCs w:val="27"/>
          <w:lang w:eastAsia="ru-RU"/>
        </w:rPr>
        <w:t> в удобное время и в удобном месте, а следовательно – сократить время прохождения процедуры регистрации на портале.</w:t>
      </w:r>
    </w:p>
    <w:p w14:paraId="6C795E0A" w14:textId="77777777" w:rsidR="00940DB0" w:rsidRPr="00940DB0" w:rsidRDefault="00940DB0" w:rsidP="00940DB0">
      <w:pPr>
        <w:shd w:val="clear" w:color="auto" w:fill="ECEDEE"/>
        <w:spacing w:after="0" w:line="240" w:lineRule="auto"/>
        <w:jc w:val="both"/>
        <w:rPr>
          <w:rFonts w:ascii="Tahoma" w:eastAsia="Times New Roman" w:hAnsi="Tahoma" w:cs="Tahoma"/>
          <w:color w:val="6D7274"/>
          <w:sz w:val="20"/>
          <w:szCs w:val="20"/>
          <w:lang w:eastAsia="ru-RU"/>
        </w:rPr>
      </w:pPr>
      <w:r w:rsidRPr="00940DB0">
        <w:rPr>
          <w:rFonts w:ascii="Tahoma" w:eastAsia="Times New Roman" w:hAnsi="Tahoma" w:cs="Tahoma"/>
          <w:color w:val="6D7274"/>
          <w:sz w:val="27"/>
          <w:szCs w:val="27"/>
          <w:lang w:eastAsia="ru-RU"/>
        </w:rPr>
        <w:t>(Ранее код активации учетной записи можно было получить только в специализированном центре «Ростелекома» или заказным письмом в отделениях почтовой связи (срок исполнения - порядка двух недель).</w:t>
      </w:r>
    </w:p>
    <w:p w14:paraId="071997AD" w14:textId="77777777" w:rsidR="00940DB0" w:rsidRPr="00940DB0" w:rsidRDefault="00940DB0" w:rsidP="00940DB0">
      <w:pPr>
        <w:shd w:val="clear" w:color="auto" w:fill="ECEDEE"/>
        <w:spacing w:after="0" w:line="240" w:lineRule="auto"/>
        <w:jc w:val="both"/>
        <w:rPr>
          <w:rFonts w:ascii="Tahoma" w:eastAsia="Times New Roman" w:hAnsi="Tahoma" w:cs="Tahoma"/>
          <w:color w:val="6D7274"/>
          <w:sz w:val="20"/>
          <w:szCs w:val="20"/>
          <w:lang w:eastAsia="ru-RU"/>
        </w:rPr>
      </w:pPr>
      <w:r w:rsidRPr="00940DB0">
        <w:rPr>
          <w:rFonts w:ascii="Tahoma" w:eastAsia="Times New Roman" w:hAnsi="Tahoma" w:cs="Tahoma"/>
          <w:color w:val="6D7274"/>
          <w:sz w:val="27"/>
          <w:szCs w:val="27"/>
          <w:lang w:eastAsia="ru-RU"/>
        </w:rPr>
        <w:t>Перед активацией ключа доступа вам необходимо зарегистрироваться на портале государственных и муниципальных услуг, заполнив всего три поля: фамилия, имя, номер мобильного телефона или адрес электронной почты. После корректного заполнения формы нужно пройти этапы подтверждения данных, задать пароль, после чего предварительная регистрация будет считаться завершенной. Но количество услуг на данном этапе ограничено, поскольку не требуется подтверждение личности заявителя. Для полноценного пользования всеми услугами на Портале необходимо подтвердить личность и </w:t>
      </w:r>
      <w:r w:rsidRPr="00940DB0">
        <w:rPr>
          <w:rFonts w:ascii="Tahoma" w:eastAsia="Times New Roman" w:hAnsi="Tahoma" w:cs="Tahoma"/>
          <w:b/>
          <w:bCs/>
          <w:color w:val="6D7274"/>
          <w:sz w:val="27"/>
          <w:szCs w:val="27"/>
          <w:lang w:eastAsia="ru-RU"/>
        </w:rPr>
        <w:t>активировать ключ доступа в МФЦ.</w:t>
      </w:r>
    </w:p>
    <w:p w14:paraId="5F1CE669" w14:textId="13A3F24B" w:rsidR="00566969" w:rsidRPr="00940DB0" w:rsidRDefault="00566969" w:rsidP="00940DB0"/>
    <w:sectPr w:rsidR="00566969" w:rsidRPr="00940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B7"/>
    <w:rsid w:val="001039A8"/>
    <w:rsid w:val="00270ED4"/>
    <w:rsid w:val="00566969"/>
    <w:rsid w:val="00940DB0"/>
    <w:rsid w:val="00BF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9462A-6132-4395-9C40-C1C5E0D9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0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6869">
      <w:bodyDiv w:val="1"/>
      <w:marLeft w:val="0"/>
      <w:marRight w:val="0"/>
      <w:marTop w:val="0"/>
      <w:marBottom w:val="0"/>
      <w:divBdr>
        <w:top w:val="none" w:sz="0" w:space="0" w:color="auto"/>
        <w:left w:val="none" w:sz="0" w:space="0" w:color="auto"/>
        <w:bottom w:val="none" w:sz="0" w:space="0" w:color="auto"/>
        <w:right w:val="none" w:sz="0" w:space="0" w:color="auto"/>
      </w:divBdr>
    </w:div>
    <w:div w:id="526914796">
      <w:bodyDiv w:val="1"/>
      <w:marLeft w:val="0"/>
      <w:marRight w:val="0"/>
      <w:marTop w:val="0"/>
      <w:marBottom w:val="0"/>
      <w:divBdr>
        <w:top w:val="none" w:sz="0" w:space="0" w:color="auto"/>
        <w:left w:val="none" w:sz="0" w:space="0" w:color="auto"/>
        <w:bottom w:val="none" w:sz="0" w:space="0" w:color="auto"/>
        <w:right w:val="none" w:sz="0" w:space="0" w:color="auto"/>
      </w:divBdr>
    </w:div>
    <w:div w:id="12944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4</cp:revision>
  <dcterms:created xsi:type="dcterms:W3CDTF">2020-10-29T20:05:00Z</dcterms:created>
  <dcterms:modified xsi:type="dcterms:W3CDTF">2020-10-29T20:06:00Z</dcterms:modified>
</cp:coreProperties>
</file>