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85" w:rsidRDefault="004A6585" w:rsidP="004A6585">
      <w:pPr>
        <w:pStyle w:val="af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a7"/>
          <w:rFonts w:ascii="Helvetica" w:hAnsi="Helvetica" w:cs="Helvetica"/>
          <w:color w:val="000000"/>
          <w:sz w:val="23"/>
          <w:szCs w:val="23"/>
        </w:rPr>
        <w:fldChar w:fldCharType="begin"/>
      </w:r>
      <w:r>
        <w:rPr>
          <w:rStyle w:val="a7"/>
          <w:rFonts w:ascii="Helvetica" w:hAnsi="Helvetica" w:cs="Helvetica"/>
          <w:color w:val="000000"/>
          <w:sz w:val="23"/>
          <w:szCs w:val="23"/>
        </w:rPr>
        <w:instrText xml:space="preserve"> HYPERLINK "http://www.consultant.ru/cabinet/stat/fd/2015-10-22/click/consultant/?dst=http%3A%2F%2Fwww.consultant.ru%2Flaw%2Freview%2Flink%2F%3Fid%3D2745817%23utm_campaign%3Dfd%26utm_source%3Dconsultant%26utm_medium%3Demail%26utm_content%3Dbody" \t "_blank" </w:instrText>
      </w:r>
      <w:r>
        <w:rPr>
          <w:rStyle w:val="a7"/>
          <w:rFonts w:ascii="Helvetica" w:hAnsi="Helvetica" w:cs="Helvetica"/>
          <w:color w:val="000000"/>
          <w:sz w:val="23"/>
          <w:szCs w:val="23"/>
        </w:rPr>
        <w:fldChar w:fldCharType="separate"/>
      </w:r>
      <w:r>
        <w:rPr>
          <w:rStyle w:val="af4"/>
          <w:rFonts w:ascii="Helvetica" w:hAnsi="Helvetica" w:cs="Helvetica"/>
          <w:b/>
          <w:bCs/>
          <w:color w:val="5C719A"/>
          <w:sz w:val="23"/>
          <w:szCs w:val="23"/>
        </w:rPr>
        <w:t>Письмо&gt; Минстроя России от 18.09.2015 N 30162-ОЛ/04</w:t>
      </w:r>
      <w:proofErr w:type="gramStart"/>
      <w:r>
        <w:rPr>
          <w:rFonts w:ascii="Helvetica" w:hAnsi="Helvetica" w:cs="Helvetica"/>
          <w:b/>
          <w:bCs/>
          <w:color w:val="5C719A"/>
          <w:sz w:val="23"/>
          <w:szCs w:val="23"/>
          <w:u w:val="single"/>
        </w:rPr>
        <w:br/>
      </w:r>
      <w:r>
        <w:rPr>
          <w:rStyle w:val="af4"/>
          <w:rFonts w:ascii="Helvetica" w:hAnsi="Helvetica" w:cs="Helvetica"/>
          <w:b/>
          <w:bCs/>
          <w:color w:val="5C719A"/>
          <w:sz w:val="23"/>
          <w:szCs w:val="23"/>
        </w:rPr>
        <w:t>&lt;О</w:t>
      </w:r>
      <w:proofErr w:type="gramEnd"/>
      <w:r>
        <w:rPr>
          <w:rStyle w:val="af4"/>
          <w:rFonts w:ascii="Helvetica" w:hAnsi="Helvetica" w:cs="Helvetica"/>
          <w:b/>
          <w:bCs/>
          <w:color w:val="5C719A"/>
          <w:sz w:val="23"/>
          <w:szCs w:val="23"/>
        </w:rPr>
        <w:t xml:space="preserve"> действиях по эксплуатации приборов учета коммунальных услуг&gt;</w:t>
      </w:r>
      <w:r>
        <w:rPr>
          <w:rStyle w:val="a7"/>
          <w:rFonts w:ascii="Helvetica" w:hAnsi="Helvetica" w:cs="Helvetica"/>
          <w:color w:val="000000"/>
          <w:sz w:val="23"/>
          <w:szCs w:val="23"/>
        </w:rPr>
        <w:fldChar w:fldCharType="end"/>
      </w:r>
    </w:p>
    <w:p w:rsidR="004A6585" w:rsidRDefault="004A6585" w:rsidP="004A6585">
      <w:pPr>
        <w:pStyle w:val="af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Финансирование работ капитального характера по восстановлению работоспособности прибора учета осуществляется за счет взносов на капитальный ремонт общего имущества в многоквартирном доме</w:t>
      </w:r>
    </w:p>
    <w:p w:rsidR="004A6585" w:rsidRDefault="004A6585" w:rsidP="004A6585">
      <w:pPr>
        <w:pStyle w:val="af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</w:rPr>
        <w:t>Исполнитель коммунальных услуг в соответствии с заключенным договором управления многоквартирным домом, содержащим положения об обслуживании общего имущества собственников помещений в многоквартирном доме, должен обеспечивать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Содержание имущества включает в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себя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в том числе обеспечение надлежащей эксплуатации коллективных (общедомовых) приборов учета потребляемых ресурсов.</w:t>
      </w:r>
    </w:p>
    <w:p w:rsidR="004A6585" w:rsidRDefault="004A6585" w:rsidP="004A6585">
      <w:pPr>
        <w:pStyle w:val="af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При управлении многоквартирным домом управляющей организацией, товариществом собственников жилья либо жилищным кооперативом или иным специализированным кооперативом обязанность собственников по обеспечению надлежащей эксплуатации этих приборов переходит к лицу, ответственному за содержание общего имущества в многоквартирном доме за счет платы за содержание жилого помещения.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Исполнитель коммунальных услуг, как лицо, ответственное за содержание и ввод в эксплуатацию прибора учета, должен в течение двух месяцев обеспечить устранение нарушений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и обеспечить готовность приборов учета к осуществлению поставок ресурсов, необходимых для предоставления коммунальных услуг гражданам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проживающим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в многоквартирном доме.</w:t>
      </w:r>
    </w:p>
    <w:p w:rsidR="00706C03" w:rsidRDefault="00706C03" w:rsidP="00706C03">
      <w:pPr>
        <w:pStyle w:val="af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hyperlink r:id="rId5" w:tgtFrame="_blank" w:history="1">
        <w:r>
          <w:rPr>
            <w:rStyle w:val="af4"/>
            <w:rFonts w:ascii="Helvetica" w:hAnsi="Helvetica" w:cs="Helvetica"/>
            <w:b/>
            <w:bCs/>
            <w:color w:val="5C719A"/>
            <w:sz w:val="23"/>
            <w:szCs w:val="23"/>
          </w:rPr>
          <w:t>&lt;Письмо&gt; Минстроя России от 04.09.2015 N 28485-ОЛ/04</w:t>
        </w:r>
        <w:proofErr w:type="gramStart"/>
        <w:r>
          <w:rPr>
            <w:rFonts w:ascii="Helvetica" w:hAnsi="Helvetica" w:cs="Helvetica"/>
            <w:b/>
            <w:bCs/>
            <w:color w:val="5C719A"/>
            <w:sz w:val="23"/>
            <w:szCs w:val="23"/>
            <w:u w:val="single"/>
          </w:rPr>
          <w:br/>
        </w:r>
        <w:r>
          <w:rPr>
            <w:rStyle w:val="af4"/>
            <w:rFonts w:ascii="Helvetica" w:hAnsi="Helvetica" w:cs="Helvetica"/>
            <w:b/>
            <w:bCs/>
            <w:color w:val="5C719A"/>
            <w:sz w:val="23"/>
            <w:szCs w:val="23"/>
          </w:rPr>
          <w:t>&lt;О</w:t>
        </w:r>
        <w:proofErr w:type="gramEnd"/>
        <w:r>
          <w:rPr>
            <w:rStyle w:val="af4"/>
            <w:rFonts w:ascii="Helvetica" w:hAnsi="Helvetica" w:cs="Helvetica"/>
            <w:b/>
            <w:bCs/>
            <w:color w:val="5C719A"/>
            <w:sz w:val="23"/>
            <w:szCs w:val="23"/>
          </w:rPr>
          <w:t xml:space="preserve"> рассмотрении обращения&gt;</w:t>
        </w:r>
      </w:hyperlink>
    </w:p>
    <w:p w:rsidR="00706C03" w:rsidRDefault="00706C03" w:rsidP="00706C03">
      <w:pPr>
        <w:pStyle w:val="af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Потребитель вправе по своему выбору осуществлять предварительную оплату коммунальных услуг в счет будущих расчетных периодов</w:t>
      </w:r>
    </w:p>
    <w:p w:rsidR="00706C03" w:rsidRDefault="00706C03" w:rsidP="00706C03">
      <w:pPr>
        <w:pStyle w:val="af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При этом потребителю не требуется уведомлять об этом исполнителя коммунальных услуг либо платежного агента.</w:t>
      </w:r>
    </w:p>
    <w:p w:rsidR="00706C03" w:rsidRDefault="00706C03" w:rsidP="00706C03">
      <w:pPr>
        <w:pStyle w:val="af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</w:rPr>
        <w:t>Для оплаты услуг в суммах, не соответствующих указанным в платежном документе за расчетный период, в том числе для осуществления платежей в счет будущих расчетных периодов, рекомендуется выдавать потребителю незаполненный платежный документ, не содержащий расчет размера платы по каждому виду услуг, сумму к оплате, указание на расчетный период.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При этом потребителю не </w:t>
      </w:r>
      <w:r>
        <w:rPr>
          <w:rFonts w:ascii="Helvetica" w:hAnsi="Helvetica" w:cs="Helvetica"/>
          <w:color w:val="000000"/>
          <w:sz w:val="23"/>
          <w:szCs w:val="23"/>
        </w:rPr>
        <w:lastRenderedPageBreak/>
        <w:t>рекомендуется вносить в платежный документ произвольные суммы за услуги по его усмотрению.</w:t>
      </w:r>
    </w:p>
    <w:p w:rsidR="00706C03" w:rsidRDefault="00706C03" w:rsidP="00706C03">
      <w:pPr>
        <w:pStyle w:val="af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Действующими нормами не предусмотрено распределения платежей в счет будущих расчетных периодов пропорционально размеру каждой платы, указанной в платежном документе. Такие платежи учитываются в счет оплаты будущих периодов по результатам начисления соответствующих объемов коммунальных услуг в следующем расчетном периоде.</w:t>
      </w:r>
    </w:p>
    <w:p w:rsidR="00706C03" w:rsidRDefault="00706C03" w:rsidP="00706C03">
      <w:pPr>
        <w:pStyle w:val="af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hyperlink r:id="rId6" w:tgtFrame="_blank" w:history="1">
        <w:r>
          <w:rPr>
            <w:rStyle w:val="af4"/>
            <w:rFonts w:ascii="Helvetica" w:hAnsi="Helvetica" w:cs="Helvetica"/>
            <w:b/>
            <w:bCs/>
            <w:color w:val="5C719A"/>
            <w:sz w:val="23"/>
            <w:szCs w:val="23"/>
          </w:rPr>
          <w:t>Письмо&gt; Минстроя России от 22.09.2015 N 30396-ОЛ/04</w:t>
        </w:r>
        <w:proofErr w:type="gramStart"/>
        <w:r>
          <w:rPr>
            <w:rFonts w:ascii="Helvetica" w:hAnsi="Helvetica" w:cs="Helvetica"/>
            <w:b/>
            <w:bCs/>
            <w:color w:val="5C719A"/>
            <w:sz w:val="23"/>
            <w:szCs w:val="23"/>
            <w:u w:val="single"/>
          </w:rPr>
          <w:br/>
        </w:r>
        <w:r>
          <w:rPr>
            <w:rStyle w:val="af4"/>
            <w:rFonts w:ascii="Helvetica" w:hAnsi="Helvetica" w:cs="Helvetica"/>
            <w:b/>
            <w:bCs/>
            <w:color w:val="5C719A"/>
            <w:sz w:val="23"/>
            <w:szCs w:val="23"/>
          </w:rPr>
          <w:t>&lt;П</w:t>
        </w:r>
        <w:proofErr w:type="gramEnd"/>
        <w:r>
          <w:rPr>
            <w:rStyle w:val="af4"/>
            <w:rFonts w:ascii="Helvetica" w:hAnsi="Helvetica" w:cs="Helvetica"/>
            <w:b/>
            <w:bCs/>
            <w:color w:val="5C719A"/>
            <w:sz w:val="23"/>
            <w:szCs w:val="23"/>
          </w:rPr>
          <w:t>о вопросу очистки фасадов&gt;</w:t>
        </w:r>
      </w:hyperlink>
    </w:p>
    <w:p w:rsidR="00706C03" w:rsidRDefault="00706C03" w:rsidP="00706C03">
      <w:pPr>
        <w:pStyle w:val="af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Обязанность по очистке фасадов многоквартирных домов от самовольных рисунков и т.п. лежит на управляющей организации, только если она предусмотрена в договоре об управлении многоквартирным домом</w:t>
      </w:r>
    </w:p>
    <w:p w:rsidR="00706C03" w:rsidRDefault="00706C03" w:rsidP="00706C03">
      <w:pPr>
        <w:pStyle w:val="af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Согласно ЖК РФ в договоре управления многоквартирным домом указывается перечень работ и услуг по управлению домом, в том числе по содержанию и ремонту общего имущества.</w:t>
      </w:r>
    </w:p>
    <w:p w:rsidR="00706C03" w:rsidRDefault="00706C03" w:rsidP="00706C03">
      <w:pPr>
        <w:pStyle w:val="af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Минимальный перечень таких работ и услуг утвержден Постановлением Правительства РФ от 03.04.2013 N 290. Несмотря на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то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что он не содержит услуг по очистке фасадов от рисунков и пр., такая услуга может быть включена в договор в качестве дополнительной, что порождает обязательство управляющей организации по ее оказанию. В противном случае такие обязательства у организации отсутствуют.</w:t>
      </w:r>
    </w:p>
    <w:p w:rsidR="003954D6" w:rsidRDefault="003954D6" w:rsidP="003954D6">
      <w:pPr>
        <w:pStyle w:val="af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hyperlink r:id="rId7" w:tgtFrame="_blank" w:history="1">
        <w:r>
          <w:rPr>
            <w:rStyle w:val="af4"/>
            <w:rFonts w:ascii="Helvetica" w:hAnsi="Helvetica" w:cs="Helvetica"/>
            <w:b/>
            <w:bCs/>
            <w:color w:val="5C719A"/>
            <w:sz w:val="23"/>
            <w:szCs w:val="23"/>
          </w:rPr>
          <w:t>&lt;Письмо&gt; Минстроя России от 24.09.2015 N 30846-ОД/04</w:t>
        </w:r>
        <w:proofErr w:type="gramStart"/>
        <w:r>
          <w:rPr>
            <w:rFonts w:ascii="Helvetica" w:hAnsi="Helvetica" w:cs="Helvetica"/>
            <w:b/>
            <w:bCs/>
            <w:color w:val="5C719A"/>
            <w:sz w:val="23"/>
            <w:szCs w:val="23"/>
            <w:u w:val="single"/>
          </w:rPr>
          <w:br/>
        </w:r>
        <w:r>
          <w:rPr>
            <w:rStyle w:val="af4"/>
            <w:rFonts w:ascii="Helvetica" w:hAnsi="Helvetica" w:cs="Helvetica"/>
            <w:b/>
            <w:bCs/>
            <w:color w:val="5C719A"/>
            <w:sz w:val="23"/>
            <w:szCs w:val="23"/>
          </w:rPr>
          <w:t>&lt;П</w:t>
        </w:r>
        <w:proofErr w:type="gramEnd"/>
        <w:r>
          <w:rPr>
            <w:rStyle w:val="af4"/>
            <w:rFonts w:ascii="Helvetica" w:hAnsi="Helvetica" w:cs="Helvetica"/>
            <w:b/>
            <w:bCs/>
            <w:color w:val="5C719A"/>
            <w:sz w:val="23"/>
            <w:szCs w:val="23"/>
          </w:rPr>
          <w:t>о вопросу вынесения предписаний за неосуществление работ или некачественное осуществление работ по содержанию, благоустройству или уборке придомовой территории&gt;</w:t>
        </w:r>
      </w:hyperlink>
    </w:p>
    <w:p w:rsidR="003954D6" w:rsidRDefault="003954D6" w:rsidP="003954D6">
      <w:pPr>
        <w:pStyle w:val="af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Разъяснены некоторые вопросы, связанные с ответственностью управляющих компаний за содержание и благоустройство придомовых территорий</w:t>
      </w:r>
    </w:p>
    <w:p w:rsidR="003954D6" w:rsidRDefault="003954D6" w:rsidP="003954D6">
      <w:pPr>
        <w:pStyle w:val="af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</w:rPr>
        <w:t>В частности, указывается, что вынесение контролирующими органами управляющим организациям предписаний за неосуществление работ или некачественное осуществление работ по содержанию, благоустройству или уборке придомовой территории неправомерно в случае, если в обязанности управляющей организации в соответствии с договором на управление многоквартирным домом и решением общего собрания собственников многоквартирного дома не входит содержание и благоустройство придомовой территории.</w:t>
      </w:r>
      <w:proofErr w:type="gramEnd"/>
    </w:p>
    <w:p w:rsidR="003954D6" w:rsidRDefault="003954D6" w:rsidP="003954D6">
      <w:pPr>
        <w:pStyle w:val="af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Также отмечается, что для осуществления и выполнения работ по содержанию придомовой территории и, соответственно, включения управляющей организацией в стоимость услуг по управлению многоквартирным домом стоимости содержания (уборки, благоустройства) придомовой территории земельный участок, на котором </w:t>
      </w:r>
      <w:r>
        <w:rPr>
          <w:rFonts w:ascii="Helvetica" w:hAnsi="Helvetica" w:cs="Helvetica"/>
          <w:color w:val="000000"/>
          <w:sz w:val="23"/>
          <w:szCs w:val="23"/>
        </w:rPr>
        <w:lastRenderedPageBreak/>
        <w:t>расположен многоквартирный дом, должен быть сформирован, а управляющей организации необходимо знать его размер (границы).</w:t>
      </w:r>
    </w:p>
    <w:p w:rsidR="003954D6" w:rsidRDefault="003954D6" w:rsidP="003954D6"/>
    <w:p w:rsidR="009D2268" w:rsidRDefault="009D2268">
      <w:bookmarkStart w:id="0" w:name="_GoBack"/>
      <w:bookmarkEnd w:id="0"/>
    </w:p>
    <w:sectPr w:rsidR="009D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85"/>
    <w:rsid w:val="001E49A6"/>
    <w:rsid w:val="003954D6"/>
    <w:rsid w:val="004A6585"/>
    <w:rsid w:val="00706C03"/>
    <w:rsid w:val="009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A6"/>
  </w:style>
  <w:style w:type="paragraph" w:styleId="1">
    <w:name w:val="heading 1"/>
    <w:basedOn w:val="a"/>
    <w:next w:val="a"/>
    <w:link w:val="10"/>
    <w:uiPriority w:val="9"/>
    <w:qFormat/>
    <w:rsid w:val="001E49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9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9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9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E49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9A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9A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9A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9A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49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E49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E49A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E49A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E49A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E49A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E49A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E49A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E49A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E49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E49A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49A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E49A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E49A6"/>
    <w:rPr>
      <w:b/>
      <w:bCs/>
    </w:rPr>
  </w:style>
  <w:style w:type="character" w:styleId="a8">
    <w:name w:val="Emphasis"/>
    <w:uiPriority w:val="20"/>
    <w:qFormat/>
    <w:rsid w:val="001E49A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E49A6"/>
    <w:rPr>
      <w:szCs w:val="32"/>
    </w:rPr>
  </w:style>
  <w:style w:type="paragraph" w:styleId="aa">
    <w:name w:val="List Paragraph"/>
    <w:basedOn w:val="a"/>
    <w:uiPriority w:val="34"/>
    <w:qFormat/>
    <w:rsid w:val="001E49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49A6"/>
    <w:rPr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1E49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49A6"/>
    <w:pPr>
      <w:ind w:left="720" w:right="720"/>
    </w:pPr>
    <w:rPr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1E49A6"/>
    <w:rPr>
      <w:b/>
      <w:i/>
      <w:sz w:val="24"/>
    </w:rPr>
  </w:style>
  <w:style w:type="character" w:styleId="ad">
    <w:name w:val="Subtle Emphasis"/>
    <w:uiPriority w:val="19"/>
    <w:qFormat/>
    <w:rsid w:val="001E49A6"/>
    <w:rPr>
      <w:i/>
      <w:color w:val="5A5A5A"/>
    </w:rPr>
  </w:style>
  <w:style w:type="character" w:styleId="ae">
    <w:name w:val="Intense Emphasis"/>
    <w:uiPriority w:val="21"/>
    <w:qFormat/>
    <w:rsid w:val="001E49A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E49A6"/>
    <w:rPr>
      <w:sz w:val="24"/>
      <w:szCs w:val="24"/>
      <w:u w:val="single"/>
    </w:rPr>
  </w:style>
  <w:style w:type="character" w:styleId="af0">
    <w:name w:val="Intense Reference"/>
    <w:uiPriority w:val="32"/>
    <w:qFormat/>
    <w:rsid w:val="001E49A6"/>
    <w:rPr>
      <w:b/>
      <w:sz w:val="24"/>
      <w:u w:val="single"/>
    </w:rPr>
  </w:style>
  <w:style w:type="character" w:styleId="af1">
    <w:name w:val="Book Title"/>
    <w:uiPriority w:val="33"/>
    <w:qFormat/>
    <w:rsid w:val="001E49A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49A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A65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A6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A6"/>
  </w:style>
  <w:style w:type="paragraph" w:styleId="1">
    <w:name w:val="heading 1"/>
    <w:basedOn w:val="a"/>
    <w:next w:val="a"/>
    <w:link w:val="10"/>
    <w:uiPriority w:val="9"/>
    <w:qFormat/>
    <w:rsid w:val="001E49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9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9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9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E49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9A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9A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9A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9A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49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E49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E49A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E49A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E49A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E49A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E49A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E49A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E49A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E49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E49A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49A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E49A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E49A6"/>
    <w:rPr>
      <w:b/>
      <w:bCs/>
    </w:rPr>
  </w:style>
  <w:style w:type="character" w:styleId="a8">
    <w:name w:val="Emphasis"/>
    <w:uiPriority w:val="20"/>
    <w:qFormat/>
    <w:rsid w:val="001E49A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E49A6"/>
    <w:rPr>
      <w:szCs w:val="32"/>
    </w:rPr>
  </w:style>
  <w:style w:type="paragraph" w:styleId="aa">
    <w:name w:val="List Paragraph"/>
    <w:basedOn w:val="a"/>
    <w:uiPriority w:val="34"/>
    <w:qFormat/>
    <w:rsid w:val="001E49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49A6"/>
    <w:rPr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1E49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49A6"/>
    <w:pPr>
      <w:ind w:left="720" w:right="720"/>
    </w:pPr>
    <w:rPr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1E49A6"/>
    <w:rPr>
      <w:b/>
      <w:i/>
      <w:sz w:val="24"/>
    </w:rPr>
  </w:style>
  <w:style w:type="character" w:styleId="ad">
    <w:name w:val="Subtle Emphasis"/>
    <w:uiPriority w:val="19"/>
    <w:qFormat/>
    <w:rsid w:val="001E49A6"/>
    <w:rPr>
      <w:i/>
      <w:color w:val="5A5A5A"/>
    </w:rPr>
  </w:style>
  <w:style w:type="character" w:styleId="ae">
    <w:name w:val="Intense Emphasis"/>
    <w:uiPriority w:val="21"/>
    <w:qFormat/>
    <w:rsid w:val="001E49A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E49A6"/>
    <w:rPr>
      <w:sz w:val="24"/>
      <w:szCs w:val="24"/>
      <w:u w:val="single"/>
    </w:rPr>
  </w:style>
  <w:style w:type="character" w:styleId="af0">
    <w:name w:val="Intense Reference"/>
    <w:uiPriority w:val="32"/>
    <w:qFormat/>
    <w:rsid w:val="001E49A6"/>
    <w:rPr>
      <w:b/>
      <w:sz w:val="24"/>
      <w:u w:val="single"/>
    </w:rPr>
  </w:style>
  <w:style w:type="character" w:styleId="af1">
    <w:name w:val="Book Title"/>
    <w:uiPriority w:val="33"/>
    <w:qFormat/>
    <w:rsid w:val="001E49A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49A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A65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A6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abinet/stat/fd/2015-10-22/click/consultant/?dst=http%3A%2F%2Fwww.consultant.ru%2Flaw%2Freview%2Flink%2F%3Fid%3D2745818%23utm_campaign%3Dfd%26utm_source%3Dconsultant%26utm_medium%3Demail%26utm_content%3Dbod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d/2015-10-22/click/consultant/?dst=http%3A%2F%2Fwww.consultant.ru%2Flaw%2Freview%2Flink%2F%3Fid%3D2745822%23utm_campaign%3Dfd%26utm_source%3Dconsultant%26utm_medium%3Demail%26utm_content%3Dbody" TargetMode="External"/><Relationship Id="rId5" Type="http://schemas.openxmlformats.org/officeDocument/2006/relationships/hyperlink" Target="http://www.consultant.ru/cabinet/stat/fd/2015-10-22/click/consultant/?dst=http%3A%2F%2Fwww.consultant.ru%2Fdocument%2Fcons_doc_LAW_187738%2F%23utm_campaign%3Dfd%26utm_source%3Dconsultant%26utm_medium%3Demail%26utm_content%3Dbo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2</cp:revision>
  <dcterms:created xsi:type="dcterms:W3CDTF">2015-10-23T05:16:00Z</dcterms:created>
  <dcterms:modified xsi:type="dcterms:W3CDTF">2015-10-23T06:03:00Z</dcterms:modified>
</cp:coreProperties>
</file>