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974" w:rsidRPr="006064C9" w:rsidRDefault="00A23974" w:rsidP="00A23974">
      <w:pPr>
        <w:spacing w:after="12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64C9">
        <w:rPr>
          <w:rFonts w:ascii="Times New Roman" w:hAnsi="Times New Roman" w:cs="Times New Roman"/>
          <w:b/>
          <w:bCs/>
          <w:sz w:val="24"/>
          <w:szCs w:val="24"/>
        </w:rPr>
        <w:t>Предельные размеры земельных участков и предельные параметры разрешенного строительства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5"/>
        <w:gridCol w:w="2161"/>
        <w:gridCol w:w="2161"/>
      </w:tblGrid>
      <w:tr w:rsidR="00A23974" w:rsidRPr="006064C9" w:rsidTr="00D14852">
        <w:tc>
          <w:tcPr>
            <w:tcW w:w="9213" w:type="dxa"/>
            <w:tcBorders>
              <w:bottom w:val="single" w:sz="4" w:space="0" w:color="auto"/>
            </w:tcBorders>
            <w:shd w:val="clear" w:color="auto" w:fill="auto"/>
          </w:tcPr>
          <w:p w:rsidR="00A23974" w:rsidRPr="006064C9" w:rsidRDefault="00A23974" w:rsidP="00D14852">
            <w:pPr>
              <w:spacing w:before="120" w:after="120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4C9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:rsidR="00A23974" w:rsidRPr="006064C9" w:rsidRDefault="00A23974" w:rsidP="00D1485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6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Минимальные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A23974" w:rsidRPr="006064C9" w:rsidRDefault="00A23974" w:rsidP="00D1485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6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Максимальные</w:t>
            </w:r>
          </w:p>
        </w:tc>
      </w:tr>
      <w:tr w:rsidR="00A23974" w:rsidRPr="006064C9" w:rsidTr="00D14852">
        <w:tc>
          <w:tcPr>
            <w:tcW w:w="14458" w:type="dxa"/>
            <w:gridSpan w:val="3"/>
            <w:shd w:val="pct10" w:color="auto" w:fill="auto"/>
          </w:tcPr>
          <w:p w:rsidR="00A23974" w:rsidRPr="006064C9" w:rsidRDefault="00A23974" w:rsidP="00D148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6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Предельные размеры земельных участков:</w:t>
            </w:r>
          </w:p>
        </w:tc>
      </w:tr>
      <w:tr w:rsidR="00A23974" w:rsidRPr="006064C9" w:rsidTr="00D14852">
        <w:tc>
          <w:tcPr>
            <w:tcW w:w="9213" w:type="dxa"/>
            <w:shd w:val="clear" w:color="auto" w:fill="auto"/>
          </w:tcPr>
          <w:p w:rsidR="00A23974" w:rsidRPr="006064C9" w:rsidRDefault="00A23974" w:rsidP="00D14852">
            <w:pP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2694" w:type="dxa"/>
            <w:shd w:val="clear" w:color="auto" w:fill="auto"/>
          </w:tcPr>
          <w:p w:rsidR="00A23974" w:rsidRPr="006064C9" w:rsidRDefault="00A23974" w:rsidP="00D148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sz w:val="22"/>
                <w:szCs w:val="22"/>
              </w:rPr>
              <w:t>600 м</w:t>
            </w:r>
            <w:proofErr w:type="gramStart"/>
            <w:r w:rsidRPr="006064C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proofErr w:type="gramEnd"/>
          </w:p>
        </w:tc>
        <w:tc>
          <w:tcPr>
            <w:tcW w:w="2551" w:type="dxa"/>
            <w:shd w:val="clear" w:color="auto" w:fill="auto"/>
          </w:tcPr>
          <w:p w:rsidR="00A23974" w:rsidRPr="00AB3CBF" w:rsidRDefault="00A23974" w:rsidP="00D148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AB3CBF">
              <w:rPr>
                <w:rFonts w:ascii="Times New Roman" w:hAnsi="Times New Roman" w:cs="Times New Roman"/>
                <w:sz w:val="22"/>
                <w:szCs w:val="22"/>
              </w:rPr>
              <w:t>500м2</w:t>
            </w:r>
          </w:p>
        </w:tc>
      </w:tr>
      <w:tr w:rsidR="00A23974" w:rsidRPr="006064C9" w:rsidTr="00D14852">
        <w:tc>
          <w:tcPr>
            <w:tcW w:w="9213" w:type="dxa"/>
            <w:shd w:val="clear" w:color="auto" w:fill="auto"/>
          </w:tcPr>
          <w:p w:rsidR="00A23974" w:rsidRPr="006064C9" w:rsidRDefault="00A23974" w:rsidP="00D14852">
            <w:pP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Для ведения личного подсобного хозяйства</w:t>
            </w:r>
          </w:p>
        </w:tc>
        <w:tc>
          <w:tcPr>
            <w:tcW w:w="2694" w:type="dxa"/>
            <w:shd w:val="clear" w:color="auto" w:fill="auto"/>
          </w:tcPr>
          <w:p w:rsidR="00A23974" w:rsidRPr="006064C9" w:rsidRDefault="00A23974" w:rsidP="00D148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sz w:val="22"/>
                <w:szCs w:val="22"/>
              </w:rPr>
              <w:t>600 м</w:t>
            </w:r>
            <w:proofErr w:type="gramStart"/>
            <w:r w:rsidRPr="006064C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proofErr w:type="gramEnd"/>
          </w:p>
        </w:tc>
        <w:tc>
          <w:tcPr>
            <w:tcW w:w="2551" w:type="dxa"/>
            <w:shd w:val="clear" w:color="auto" w:fill="auto"/>
          </w:tcPr>
          <w:p w:rsidR="00A23974" w:rsidRPr="00AB3CBF" w:rsidRDefault="00A23974" w:rsidP="00D148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AB3CBF">
              <w:rPr>
                <w:rFonts w:ascii="Times New Roman" w:hAnsi="Times New Roman" w:cs="Times New Roman"/>
                <w:sz w:val="22"/>
                <w:szCs w:val="22"/>
              </w:rPr>
              <w:t>500м2</w:t>
            </w:r>
          </w:p>
        </w:tc>
      </w:tr>
      <w:tr w:rsidR="00A23974" w:rsidRPr="006064C9" w:rsidTr="00D14852">
        <w:tc>
          <w:tcPr>
            <w:tcW w:w="9213" w:type="dxa"/>
            <w:shd w:val="clear" w:color="auto" w:fill="auto"/>
          </w:tcPr>
          <w:p w:rsidR="00A23974" w:rsidRPr="006064C9" w:rsidRDefault="00A23974" w:rsidP="00D14852">
            <w:pP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Ведение огородничества</w:t>
            </w:r>
          </w:p>
        </w:tc>
        <w:tc>
          <w:tcPr>
            <w:tcW w:w="2694" w:type="dxa"/>
            <w:shd w:val="clear" w:color="auto" w:fill="auto"/>
          </w:tcPr>
          <w:p w:rsidR="00A23974" w:rsidRPr="006064C9" w:rsidRDefault="00A23974" w:rsidP="00D14852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sz w:val="22"/>
                <w:szCs w:val="22"/>
              </w:rPr>
              <w:t>20 м</w:t>
            </w:r>
            <w:proofErr w:type="gramStart"/>
            <w:r w:rsidRPr="006064C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proofErr w:type="gramEnd"/>
          </w:p>
        </w:tc>
        <w:tc>
          <w:tcPr>
            <w:tcW w:w="2551" w:type="dxa"/>
            <w:shd w:val="clear" w:color="auto" w:fill="auto"/>
          </w:tcPr>
          <w:p w:rsidR="00A23974" w:rsidRPr="002351D2" w:rsidRDefault="00A23974" w:rsidP="00D148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2000</w:t>
            </w:r>
            <w:r w:rsidRPr="00AB3CBF">
              <w:rPr>
                <w:rFonts w:ascii="Times New Roman" w:hAnsi="Times New Roman" w:cs="Times New Roman"/>
                <w:sz w:val="22"/>
                <w:szCs w:val="22"/>
              </w:rPr>
              <w:t>м2</w:t>
            </w:r>
          </w:p>
        </w:tc>
      </w:tr>
      <w:tr w:rsidR="00A23974" w:rsidRPr="006064C9" w:rsidTr="00D14852">
        <w:tc>
          <w:tcPr>
            <w:tcW w:w="9213" w:type="dxa"/>
            <w:shd w:val="clear" w:color="auto" w:fill="auto"/>
          </w:tcPr>
          <w:p w:rsidR="00A23974" w:rsidRPr="006064C9" w:rsidRDefault="00A23974" w:rsidP="00D14852">
            <w:pP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Малоэтажная многоквартирная жилая застройка</w:t>
            </w:r>
          </w:p>
        </w:tc>
        <w:tc>
          <w:tcPr>
            <w:tcW w:w="2694" w:type="dxa"/>
            <w:shd w:val="clear" w:color="auto" w:fill="auto"/>
          </w:tcPr>
          <w:p w:rsidR="00A23974" w:rsidRPr="006064C9" w:rsidRDefault="00A23974" w:rsidP="00D148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sz w:val="22"/>
                <w:szCs w:val="22"/>
              </w:rPr>
              <w:t>600 м</w:t>
            </w:r>
            <w:proofErr w:type="gramStart"/>
            <w:r w:rsidRPr="006064C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proofErr w:type="gramEnd"/>
          </w:p>
        </w:tc>
        <w:tc>
          <w:tcPr>
            <w:tcW w:w="2551" w:type="dxa"/>
            <w:shd w:val="clear" w:color="auto" w:fill="auto"/>
          </w:tcPr>
          <w:p w:rsidR="00A23974" w:rsidRPr="00AB3CBF" w:rsidRDefault="00A23974" w:rsidP="00D148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AB3CBF">
              <w:rPr>
                <w:rFonts w:ascii="Times New Roman" w:hAnsi="Times New Roman" w:cs="Times New Roman"/>
                <w:sz w:val="22"/>
                <w:szCs w:val="22"/>
              </w:rPr>
              <w:t>500м2</w:t>
            </w:r>
          </w:p>
        </w:tc>
      </w:tr>
      <w:tr w:rsidR="00A23974" w:rsidRPr="006064C9" w:rsidTr="00D14852">
        <w:tc>
          <w:tcPr>
            <w:tcW w:w="9213" w:type="dxa"/>
            <w:shd w:val="clear" w:color="auto" w:fill="auto"/>
          </w:tcPr>
          <w:p w:rsidR="00A23974" w:rsidRPr="006064C9" w:rsidRDefault="00A23974" w:rsidP="00D14852">
            <w:pP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Объекты гаражного назначения</w:t>
            </w:r>
          </w:p>
        </w:tc>
        <w:tc>
          <w:tcPr>
            <w:tcW w:w="2694" w:type="dxa"/>
            <w:shd w:val="clear" w:color="auto" w:fill="auto"/>
          </w:tcPr>
          <w:p w:rsidR="00A23974" w:rsidRPr="006064C9" w:rsidRDefault="00A23974" w:rsidP="00D14852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sz w:val="22"/>
                <w:szCs w:val="22"/>
              </w:rPr>
              <w:t>20 м</w:t>
            </w:r>
            <w:proofErr w:type="gramStart"/>
            <w:r w:rsidRPr="006064C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proofErr w:type="gramEnd"/>
          </w:p>
        </w:tc>
        <w:tc>
          <w:tcPr>
            <w:tcW w:w="2551" w:type="dxa"/>
            <w:shd w:val="clear" w:color="auto" w:fill="auto"/>
          </w:tcPr>
          <w:p w:rsidR="00A23974" w:rsidRPr="00AB3CBF" w:rsidRDefault="00A23974" w:rsidP="00D14852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B3CBF">
              <w:rPr>
                <w:rFonts w:ascii="Times New Roman" w:hAnsi="Times New Roman" w:cs="Times New Roman"/>
                <w:sz w:val="22"/>
                <w:szCs w:val="22"/>
              </w:rPr>
              <w:t>200 м</w:t>
            </w:r>
            <w:proofErr w:type="gramStart"/>
            <w:r w:rsidRPr="00AB3CB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proofErr w:type="gramEnd"/>
          </w:p>
        </w:tc>
      </w:tr>
      <w:tr w:rsidR="00A23974" w:rsidRPr="006064C9" w:rsidTr="00D14852">
        <w:tc>
          <w:tcPr>
            <w:tcW w:w="9213" w:type="dxa"/>
            <w:shd w:val="clear" w:color="auto" w:fill="auto"/>
          </w:tcPr>
          <w:p w:rsidR="00A23974" w:rsidRPr="006064C9" w:rsidRDefault="00A23974" w:rsidP="00D14852">
            <w:pP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Для остальных видов разрешенного использования</w:t>
            </w:r>
          </w:p>
        </w:tc>
        <w:tc>
          <w:tcPr>
            <w:tcW w:w="2694" w:type="dxa"/>
            <w:shd w:val="clear" w:color="auto" w:fill="auto"/>
          </w:tcPr>
          <w:p w:rsidR="00A23974" w:rsidRPr="006064C9" w:rsidRDefault="00A23974" w:rsidP="00D14852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sz w:val="22"/>
                <w:szCs w:val="22"/>
              </w:rPr>
              <w:t>не устанавливается</w:t>
            </w:r>
          </w:p>
        </w:tc>
        <w:tc>
          <w:tcPr>
            <w:tcW w:w="2551" w:type="dxa"/>
            <w:shd w:val="clear" w:color="auto" w:fill="auto"/>
          </w:tcPr>
          <w:p w:rsidR="00A23974" w:rsidRPr="00AB3CBF" w:rsidRDefault="00A23974" w:rsidP="00D14852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B3CBF">
              <w:rPr>
                <w:rFonts w:ascii="Times New Roman" w:hAnsi="Times New Roman" w:cs="Times New Roman"/>
                <w:sz w:val="22"/>
                <w:szCs w:val="22"/>
              </w:rPr>
              <w:t>не устанавливается</w:t>
            </w:r>
          </w:p>
        </w:tc>
      </w:tr>
      <w:tr w:rsidR="00A23974" w:rsidRPr="006064C9" w:rsidTr="00D14852">
        <w:tc>
          <w:tcPr>
            <w:tcW w:w="9213" w:type="dxa"/>
            <w:tcBorders>
              <w:bottom w:val="single" w:sz="4" w:space="0" w:color="auto"/>
            </w:tcBorders>
            <w:shd w:val="clear" w:color="auto" w:fill="auto"/>
          </w:tcPr>
          <w:p w:rsidR="00A23974" w:rsidRPr="006064C9" w:rsidRDefault="00A23974" w:rsidP="00D14852">
            <w:pP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Для линейных объектов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:rsidR="00A23974" w:rsidRPr="006064C9" w:rsidRDefault="00A23974" w:rsidP="00D14852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sz w:val="22"/>
                <w:szCs w:val="22"/>
              </w:rPr>
              <w:t>не устанавливается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A23974" w:rsidRPr="00AB3CBF" w:rsidRDefault="00A23974" w:rsidP="00D14852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B3CBF">
              <w:rPr>
                <w:rFonts w:ascii="Times New Roman" w:hAnsi="Times New Roman" w:cs="Times New Roman"/>
                <w:sz w:val="22"/>
                <w:szCs w:val="22"/>
              </w:rPr>
              <w:t>не устанавливается</w:t>
            </w:r>
          </w:p>
        </w:tc>
      </w:tr>
      <w:tr w:rsidR="00A23974" w:rsidRPr="006064C9" w:rsidTr="00D14852">
        <w:tc>
          <w:tcPr>
            <w:tcW w:w="14458" w:type="dxa"/>
            <w:gridSpan w:val="3"/>
            <w:shd w:val="pct10" w:color="auto" w:fill="auto"/>
          </w:tcPr>
          <w:p w:rsidR="00A23974" w:rsidRPr="006064C9" w:rsidRDefault="00A23974" w:rsidP="00D148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4C9">
              <w:rPr>
                <w:rFonts w:ascii="Times New Roman" w:hAnsi="Times New Roman" w:cs="Times New Roman"/>
                <w:b/>
                <w:sz w:val="24"/>
                <w:szCs w:val="24"/>
              </w:rPr>
              <w:t>Минимальные отступы от границ земельных участков</w:t>
            </w:r>
          </w:p>
        </w:tc>
      </w:tr>
      <w:tr w:rsidR="00A23974" w:rsidRPr="006064C9" w:rsidTr="00D14852">
        <w:tc>
          <w:tcPr>
            <w:tcW w:w="14458" w:type="dxa"/>
            <w:gridSpan w:val="3"/>
            <w:shd w:val="clear" w:color="auto" w:fill="auto"/>
          </w:tcPr>
          <w:p w:rsidR="00A23974" w:rsidRPr="006064C9" w:rsidRDefault="00A23974" w:rsidP="00D14852">
            <w:pPr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Для размещения зданий и сооружений</w:t>
            </w:r>
          </w:p>
        </w:tc>
      </w:tr>
      <w:tr w:rsidR="00A23974" w:rsidRPr="006064C9" w:rsidTr="00D14852">
        <w:tc>
          <w:tcPr>
            <w:tcW w:w="9213" w:type="dxa"/>
            <w:shd w:val="clear" w:color="auto" w:fill="auto"/>
            <w:vAlign w:val="center"/>
          </w:tcPr>
          <w:p w:rsidR="00A23974" w:rsidRPr="006064C9" w:rsidRDefault="00A23974" w:rsidP="00D1485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sz w:val="22"/>
                <w:szCs w:val="22"/>
              </w:rPr>
              <w:t>От границы земельного участка со стороны улицы</w:t>
            </w:r>
          </w:p>
          <w:p w:rsidR="00A23974" w:rsidRPr="006064C9" w:rsidRDefault="00A23974" w:rsidP="00D14852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sz w:val="22"/>
                <w:szCs w:val="22"/>
              </w:rPr>
              <w:t>(красной линии)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A23974" w:rsidRPr="006064C9" w:rsidRDefault="00A23974" w:rsidP="00D14852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sz w:val="22"/>
                <w:szCs w:val="22"/>
              </w:rPr>
              <w:t>5 метров**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23974" w:rsidRPr="006064C9" w:rsidRDefault="00A23974" w:rsidP="00D14852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bCs/>
                <w:sz w:val="22"/>
                <w:szCs w:val="22"/>
              </w:rPr>
              <w:t>_</w:t>
            </w:r>
          </w:p>
        </w:tc>
      </w:tr>
      <w:tr w:rsidR="00A23974" w:rsidRPr="006064C9" w:rsidTr="00D14852">
        <w:tc>
          <w:tcPr>
            <w:tcW w:w="9213" w:type="dxa"/>
            <w:shd w:val="clear" w:color="auto" w:fill="auto"/>
            <w:vAlign w:val="center"/>
          </w:tcPr>
          <w:p w:rsidR="00A23974" w:rsidRPr="006064C9" w:rsidRDefault="00A23974" w:rsidP="00D14852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sz w:val="22"/>
                <w:szCs w:val="22"/>
              </w:rPr>
              <w:t xml:space="preserve">От границы земельного участка со стороны соседнего участка, переулка, проезда 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A23974" w:rsidRPr="006064C9" w:rsidRDefault="00A23974" w:rsidP="00D14852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sz w:val="22"/>
                <w:szCs w:val="22"/>
              </w:rPr>
              <w:t>3 метра**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23974" w:rsidRPr="006064C9" w:rsidRDefault="00A23974" w:rsidP="00D14852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bCs/>
                <w:sz w:val="22"/>
                <w:szCs w:val="22"/>
              </w:rPr>
              <w:t>_</w:t>
            </w:r>
          </w:p>
        </w:tc>
      </w:tr>
      <w:tr w:rsidR="00A23974" w:rsidRPr="006064C9" w:rsidTr="00D14852">
        <w:tc>
          <w:tcPr>
            <w:tcW w:w="1445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A23974" w:rsidRPr="006064C9" w:rsidRDefault="00A23974" w:rsidP="00D14852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Для линейных объектов – не устанавливается</w:t>
            </w:r>
          </w:p>
        </w:tc>
      </w:tr>
      <w:tr w:rsidR="00A23974" w:rsidRPr="006064C9" w:rsidTr="00D14852">
        <w:tc>
          <w:tcPr>
            <w:tcW w:w="14458" w:type="dxa"/>
            <w:gridSpan w:val="3"/>
            <w:tcBorders>
              <w:bottom w:val="single" w:sz="4" w:space="0" w:color="auto"/>
            </w:tcBorders>
            <w:shd w:val="pct10" w:color="auto" w:fill="auto"/>
          </w:tcPr>
          <w:p w:rsidR="00A23974" w:rsidRPr="006064C9" w:rsidRDefault="00A23974" w:rsidP="00D14852">
            <w:pPr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b/>
                <w:sz w:val="24"/>
                <w:szCs w:val="24"/>
              </w:rPr>
              <w:t>Процент застройки в границах земельного участка</w:t>
            </w:r>
          </w:p>
        </w:tc>
      </w:tr>
      <w:tr w:rsidR="00A23974" w:rsidRPr="006064C9" w:rsidTr="00D14852">
        <w:tc>
          <w:tcPr>
            <w:tcW w:w="14458" w:type="dxa"/>
            <w:gridSpan w:val="3"/>
            <w:shd w:val="clear" w:color="auto" w:fill="auto"/>
            <w:vAlign w:val="center"/>
          </w:tcPr>
          <w:p w:rsidR="00A23974" w:rsidRPr="006064C9" w:rsidRDefault="00A23974" w:rsidP="00D1485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064C9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Для размещения зданий и сооружений</w:t>
            </w:r>
          </w:p>
        </w:tc>
      </w:tr>
      <w:tr w:rsidR="00A23974" w:rsidRPr="006064C9" w:rsidTr="00D14852">
        <w:tc>
          <w:tcPr>
            <w:tcW w:w="9213" w:type="dxa"/>
            <w:shd w:val="clear" w:color="auto" w:fill="auto"/>
            <w:vAlign w:val="center"/>
          </w:tcPr>
          <w:p w:rsidR="00A23974" w:rsidRPr="006064C9" w:rsidRDefault="00A23974" w:rsidP="00D14852">
            <w:pPr>
              <w:tabs>
                <w:tab w:val="left" w:pos="485"/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64C9">
              <w:rPr>
                <w:rFonts w:ascii="Times New Roman" w:hAnsi="Times New Roman" w:cs="Times New Roman"/>
                <w:sz w:val="24"/>
                <w:szCs w:val="24"/>
              </w:rPr>
              <w:t>Объекты гаражного назначения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(для боксового типа)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A23974" w:rsidRPr="006064C9" w:rsidRDefault="00A23974" w:rsidP="00D14852">
            <w:pPr>
              <w:spacing w:after="120"/>
              <w:jc w:val="center"/>
              <w:rPr>
                <w:rFonts w:ascii="Times New Roman" w:hAnsi="Times New Roman" w:cs="Times New Roman"/>
                <w:bCs/>
              </w:rPr>
            </w:pPr>
            <w:r w:rsidRPr="006064C9">
              <w:rPr>
                <w:rFonts w:ascii="Times New Roman" w:hAnsi="Times New Roman" w:cs="Times New Roman"/>
                <w:bCs/>
              </w:rPr>
              <w:t>_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23974" w:rsidRPr="006064C9" w:rsidRDefault="00A23974" w:rsidP="00D1485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064C9">
              <w:rPr>
                <w:rFonts w:ascii="Times New Roman" w:hAnsi="Times New Roman" w:cs="Times New Roman"/>
                <w:bCs/>
              </w:rPr>
              <w:t>100%</w:t>
            </w:r>
          </w:p>
        </w:tc>
      </w:tr>
      <w:tr w:rsidR="00A23974" w:rsidRPr="006064C9" w:rsidTr="00D14852">
        <w:tc>
          <w:tcPr>
            <w:tcW w:w="9213" w:type="dxa"/>
            <w:shd w:val="clear" w:color="auto" w:fill="auto"/>
            <w:vAlign w:val="center"/>
          </w:tcPr>
          <w:p w:rsidR="00A23974" w:rsidRPr="006064C9" w:rsidRDefault="00A23974" w:rsidP="00D14852">
            <w:pPr>
              <w:tabs>
                <w:tab w:val="left" w:pos="485"/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64C9">
              <w:rPr>
                <w:rFonts w:ascii="Times New Roman" w:hAnsi="Times New Roman" w:cs="Times New Roman"/>
                <w:sz w:val="24"/>
                <w:szCs w:val="24"/>
              </w:rPr>
              <w:t>Коммунальное обслуживание</w:t>
            </w:r>
          </w:p>
        </w:tc>
        <w:tc>
          <w:tcPr>
            <w:tcW w:w="2694" w:type="dxa"/>
            <w:shd w:val="clear" w:color="auto" w:fill="auto"/>
          </w:tcPr>
          <w:p w:rsidR="00A23974" w:rsidRPr="006064C9" w:rsidRDefault="00A23974" w:rsidP="00D14852">
            <w:pPr>
              <w:jc w:val="center"/>
            </w:pPr>
            <w:r w:rsidRPr="006064C9">
              <w:rPr>
                <w:rFonts w:ascii="Times New Roman" w:hAnsi="Times New Roman" w:cs="Times New Roman"/>
                <w:bCs/>
              </w:rPr>
              <w:t>_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23974" w:rsidRPr="006064C9" w:rsidRDefault="00A23974" w:rsidP="00D1485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064C9">
              <w:rPr>
                <w:rFonts w:ascii="Times New Roman" w:hAnsi="Times New Roman" w:cs="Times New Roman"/>
                <w:bCs/>
              </w:rPr>
              <w:t>100%</w:t>
            </w:r>
          </w:p>
        </w:tc>
      </w:tr>
      <w:tr w:rsidR="00A23974" w:rsidRPr="006064C9" w:rsidTr="00D14852">
        <w:tc>
          <w:tcPr>
            <w:tcW w:w="9213" w:type="dxa"/>
            <w:shd w:val="clear" w:color="auto" w:fill="auto"/>
            <w:vAlign w:val="center"/>
          </w:tcPr>
          <w:p w:rsidR="00A23974" w:rsidRPr="006064C9" w:rsidRDefault="00A23974" w:rsidP="00D14852">
            <w:pPr>
              <w:tabs>
                <w:tab w:val="left" w:pos="485"/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64C9">
              <w:rPr>
                <w:rFonts w:ascii="Times New Roman" w:hAnsi="Times New Roman" w:cs="Times New Roman"/>
                <w:sz w:val="24"/>
                <w:szCs w:val="24"/>
              </w:rPr>
              <w:t>Прочие виды разрешенного использования</w:t>
            </w:r>
          </w:p>
        </w:tc>
        <w:tc>
          <w:tcPr>
            <w:tcW w:w="2694" w:type="dxa"/>
            <w:shd w:val="clear" w:color="auto" w:fill="auto"/>
          </w:tcPr>
          <w:p w:rsidR="00A23974" w:rsidRPr="006064C9" w:rsidRDefault="00A23974" w:rsidP="00D14852">
            <w:pPr>
              <w:jc w:val="center"/>
            </w:pPr>
            <w:r w:rsidRPr="006064C9">
              <w:rPr>
                <w:rFonts w:ascii="Times New Roman" w:hAnsi="Times New Roman" w:cs="Times New Roman"/>
                <w:bCs/>
              </w:rPr>
              <w:t>_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23974" w:rsidRPr="006064C9" w:rsidRDefault="00A23974" w:rsidP="00D1485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064C9">
              <w:rPr>
                <w:rFonts w:ascii="Times New Roman" w:hAnsi="Times New Roman" w:cs="Times New Roman"/>
                <w:bCs/>
              </w:rPr>
              <w:t>60%</w:t>
            </w:r>
          </w:p>
        </w:tc>
      </w:tr>
      <w:tr w:rsidR="00A23974" w:rsidRPr="006064C9" w:rsidTr="00D14852">
        <w:tc>
          <w:tcPr>
            <w:tcW w:w="92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3974" w:rsidRPr="006064C9" w:rsidRDefault="00A23974" w:rsidP="00D14852">
            <w:pP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Для линейных объектов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:rsidR="00A23974" w:rsidRPr="006064C9" w:rsidRDefault="00A23974" w:rsidP="00D14852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sz w:val="22"/>
                <w:szCs w:val="22"/>
              </w:rPr>
              <w:t>не устанавливается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A23974" w:rsidRPr="006064C9" w:rsidRDefault="00A23974" w:rsidP="00D14852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sz w:val="22"/>
                <w:szCs w:val="22"/>
              </w:rPr>
              <w:t>не устанавливается</w:t>
            </w:r>
          </w:p>
        </w:tc>
      </w:tr>
      <w:tr w:rsidR="00A23974" w:rsidRPr="006064C9" w:rsidTr="00D14852">
        <w:tc>
          <w:tcPr>
            <w:tcW w:w="14458" w:type="dxa"/>
            <w:gridSpan w:val="3"/>
            <w:shd w:val="pct10" w:color="auto" w:fill="auto"/>
          </w:tcPr>
          <w:p w:rsidR="00A23974" w:rsidRPr="006064C9" w:rsidRDefault="00A23974" w:rsidP="00D14852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64C9">
              <w:rPr>
                <w:rFonts w:ascii="Times New Roman" w:hAnsi="Times New Roman" w:cs="Times New Roman"/>
                <w:b/>
                <w:sz w:val="24"/>
                <w:szCs w:val="24"/>
              </w:rPr>
              <w:t>Предельное количество этажей или предельная высота зданий, строений, сооружений</w:t>
            </w:r>
          </w:p>
        </w:tc>
      </w:tr>
      <w:tr w:rsidR="00A23974" w:rsidRPr="006064C9" w:rsidTr="00D14852">
        <w:tc>
          <w:tcPr>
            <w:tcW w:w="14458" w:type="dxa"/>
            <w:gridSpan w:val="3"/>
            <w:shd w:val="clear" w:color="auto" w:fill="auto"/>
          </w:tcPr>
          <w:p w:rsidR="00A23974" w:rsidRPr="006064C9" w:rsidRDefault="00A23974" w:rsidP="00D14852">
            <w:pPr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Для размещения зданий и сооружений</w:t>
            </w:r>
          </w:p>
        </w:tc>
      </w:tr>
      <w:tr w:rsidR="00A23974" w:rsidRPr="006064C9" w:rsidTr="00D14852">
        <w:tc>
          <w:tcPr>
            <w:tcW w:w="9213" w:type="dxa"/>
            <w:shd w:val="clear" w:color="auto" w:fill="auto"/>
          </w:tcPr>
          <w:p w:rsidR="00A23974" w:rsidRPr="006064C9" w:rsidRDefault="00A23974" w:rsidP="00D14852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sz w:val="22"/>
                <w:szCs w:val="22"/>
              </w:rPr>
              <w:t xml:space="preserve">максимальное количество этажей зданий, строений, сооружений 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A23974" w:rsidRPr="006064C9" w:rsidRDefault="00A23974" w:rsidP="00D14852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bCs/>
                <w:sz w:val="22"/>
                <w:szCs w:val="22"/>
              </w:rPr>
              <w:t>_</w:t>
            </w:r>
          </w:p>
        </w:tc>
        <w:tc>
          <w:tcPr>
            <w:tcW w:w="2551" w:type="dxa"/>
            <w:shd w:val="clear" w:color="auto" w:fill="auto"/>
          </w:tcPr>
          <w:p w:rsidR="00A23974" w:rsidRPr="006064C9" w:rsidRDefault="00A23974" w:rsidP="00D148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sz w:val="22"/>
                <w:szCs w:val="22"/>
              </w:rPr>
              <w:t xml:space="preserve">4 этажа </w:t>
            </w:r>
          </w:p>
        </w:tc>
      </w:tr>
      <w:tr w:rsidR="00A23974" w:rsidRPr="006064C9" w:rsidTr="00D14852">
        <w:tc>
          <w:tcPr>
            <w:tcW w:w="9213" w:type="dxa"/>
            <w:shd w:val="clear" w:color="auto" w:fill="auto"/>
          </w:tcPr>
          <w:p w:rsidR="00A23974" w:rsidRPr="006064C9" w:rsidRDefault="00A23974" w:rsidP="00D14852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sz w:val="22"/>
                <w:szCs w:val="22"/>
              </w:rPr>
              <w:t>предельная (максимальная и/или минимальная) высота зданий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A23974" w:rsidRPr="006064C9" w:rsidRDefault="00A23974" w:rsidP="00D14852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bCs/>
                <w:sz w:val="22"/>
                <w:szCs w:val="22"/>
              </w:rPr>
              <w:t>_</w:t>
            </w:r>
          </w:p>
        </w:tc>
        <w:tc>
          <w:tcPr>
            <w:tcW w:w="2551" w:type="dxa"/>
            <w:shd w:val="clear" w:color="auto" w:fill="auto"/>
          </w:tcPr>
          <w:p w:rsidR="00A23974" w:rsidRPr="006064C9" w:rsidRDefault="00A23974" w:rsidP="00D14852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sz w:val="22"/>
                <w:szCs w:val="22"/>
              </w:rPr>
              <w:t>не устанавливается</w:t>
            </w:r>
          </w:p>
        </w:tc>
      </w:tr>
      <w:tr w:rsidR="00A23974" w:rsidRPr="006064C9" w:rsidTr="00D14852">
        <w:tc>
          <w:tcPr>
            <w:tcW w:w="14458" w:type="dxa"/>
            <w:gridSpan w:val="3"/>
            <w:shd w:val="clear" w:color="auto" w:fill="auto"/>
          </w:tcPr>
          <w:p w:rsidR="00A23974" w:rsidRPr="006064C9" w:rsidRDefault="00A23974" w:rsidP="00D14852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064C9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Для линейных объектов – не устанавливается</w:t>
            </w:r>
          </w:p>
        </w:tc>
      </w:tr>
    </w:tbl>
    <w:p w:rsidR="00A23974" w:rsidRPr="006064C9" w:rsidRDefault="00A23974" w:rsidP="00A23974">
      <w:pPr>
        <w:ind w:left="426" w:firstLine="425"/>
        <w:rPr>
          <w:rFonts w:ascii="Times New Roman" w:hAnsi="Times New Roman" w:cs="Times New Roman"/>
        </w:rPr>
      </w:pPr>
      <w:r w:rsidRPr="006064C9">
        <w:rPr>
          <w:rFonts w:ascii="Times New Roman" w:hAnsi="Times New Roman" w:cs="Times New Roman"/>
        </w:rPr>
        <w:t xml:space="preserve">**При размещении новых объектов капитального строительства следует учитывать требования к противопожарным расстояниям  между зданиями и сооружениями </w:t>
      </w:r>
      <w:hyperlink r:id="rId5" w:history="1">
        <w:r w:rsidRPr="006064C9">
          <w:rPr>
            <w:rStyle w:val="a3"/>
            <w:rFonts w:ascii="Times New Roman" w:hAnsi="Times New Roman" w:cs="Times New Roman"/>
            <w:b w:val="0"/>
            <w:bCs w:val="0"/>
          </w:rPr>
          <w:t>Федерального закона от 22.07.2008 N 123-ФЗ "Технический регламент о требованиях пожарной безопасности"</w:t>
        </w:r>
      </w:hyperlink>
    </w:p>
    <w:p w:rsidR="00A23974" w:rsidRPr="006064C9" w:rsidRDefault="00A23974" w:rsidP="00A23974">
      <w:pPr>
        <w:shd w:val="clear" w:color="auto" w:fill="FFFFFF"/>
        <w:ind w:firstLine="840"/>
        <w:jc w:val="both"/>
        <w:rPr>
          <w:rFonts w:ascii="Times New Roman" w:hAnsi="Times New Roman" w:cs="Times New Roman"/>
          <w:spacing w:val="1"/>
          <w:sz w:val="24"/>
          <w:szCs w:val="24"/>
        </w:rPr>
      </w:pPr>
    </w:p>
    <w:p w:rsidR="00A23974" w:rsidRPr="006064C9" w:rsidRDefault="00A23974" w:rsidP="00A23974">
      <w:pPr>
        <w:shd w:val="clear" w:color="auto" w:fill="FFFFFF"/>
        <w:ind w:firstLine="8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064C9">
        <w:rPr>
          <w:rFonts w:ascii="Times New Roman" w:hAnsi="Times New Roman" w:cs="Times New Roman"/>
          <w:spacing w:val="1"/>
          <w:sz w:val="24"/>
          <w:szCs w:val="24"/>
        </w:rPr>
        <w:t xml:space="preserve">В случае если земельный участок и объект капитального строительства расположен в границах </w:t>
      </w:r>
      <w:r w:rsidRPr="006064C9">
        <w:rPr>
          <w:rFonts w:ascii="Times New Roman" w:hAnsi="Times New Roman" w:cs="Times New Roman"/>
          <w:spacing w:val="8"/>
          <w:sz w:val="24"/>
          <w:szCs w:val="24"/>
        </w:rPr>
        <w:t xml:space="preserve">действия ограничений, установленных в соответствии с законодательством Российской </w:t>
      </w:r>
      <w:r w:rsidRPr="006064C9">
        <w:rPr>
          <w:rFonts w:ascii="Times New Roman" w:hAnsi="Times New Roman" w:cs="Times New Roman"/>
          <w:spacing w:val="4"/>
          <w:sz w:val="24"/>
          <w:szCs w:val="24"/>
        </w:rPr>
        <w:t xml:space="preserve">Федерации, правовой режим использования и застройки территории указанного земельного </w:t>
      </w:r>
      <w:r w:rsidRPr="006064C9">
        <w:rPr>
          <w:rFonts w:ascii="Times New Roman" w:hAnsi="Times New Roman" w:cs="Times New Roman"/>
          <w:sz w:val="24"/>
          <w:szCs w:val="24"/>
        </w:rPr>
        <w:t>участка определяется совокупностью требований, указанных в гл</w:t>
      </w:r>
      <w:r w:rsidRPr="006064C9">
        <w:rPr>
          <w:rFonts w:ascii="Times New Roman" w:hAnsi="Times New Roman" w:cs="Times New Roman"/>
          <w:sz w:val="24"/>
          <w:szCs w:val="24"/>
        </w:rPr>
        <w:t>а</w:t>
      </w:r>
      <w:r w:rsidRPr="006064C9">
        <w:rPr>
          <w:rFonts w:ascii="Times New Roman" w:hAnsi="Times New Roman" w:cs="Times New Roman"/>
          <w:sz w:val="24"/>
          <w:szCs w:val="24"/>
        </w:rPr>
        <w:t xml:space="preserve">ве 4 Части </w:t>
      </w:r>
      <w:r w:rsidRPr="006064C9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6064C9">
        <w:rPr>
          <w:rFonts w:ascii="Times New Roman" w:hAnsi="Times New Roman" w:cs="Times New Roman"/>
          <w:sz w:val="24"/>
          <w:szCs w:val="24"/>
        </w:rPr>
        <w:t xml:space="preserve"> Правил.</w:t>
      </w:r>
      <w:proofErr w:type="gramEnd"/>
      <w:r w:rsidRPr="006064C9">
        <w:rPr>
          <w:rFonts w:ascii="Times New Roman" w:hAnsi="Times New Roman" w:cs="Times New Roman"/>
          <w:sz w:val="24"/>
          <w:szCs w:val="24"/>
        </w:rPr>
        <w:t xml:space="preserve"> При этом более строгие требования, относящиеся к одному и тому же параметру, поглощают б</w:t>
      </w:r>
      <w:r w:rsidRPr="006064C9">
        <w:rPr>
          <w:rFonts w:ascii="Times New Roman" w:hAnsi="Times New Roman" w:cs="Times New Roman"/>
          <w:sz w:val="24"/>
          <w:szCs w:val="24"/>
        </w:rPr>
        <w:t>о</w:t>
      </w:r>
      <w:r w:rsidRPr="006064C9">
        <w:rPr>
          <w:rFonts w:ascii="Times New Roman" w:hAnsi="Times New Roman" w:cs="Times New Roman"/>
          <w:sz w:val="24"/>
          <w:szCs w:val="24"/>
        </w:rPr>
        <w:t>лее мягкие.</w:t>
      </w:r>
    </w:p>
    <w:p w:rsidR="00937282" w:rsidRDefault="00937282">
      <w:bookmarkStart w:id="0" w:name="_GoBack"/>
      <w:bookmarkEnd w:id="0"/>
    </w:p>
    <w:sectPr w:rsidR="00937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FD1"/>
    <w:rsid w:val="00937282"/>
    <w:rsid w:val="00A23974"/>
    <w:rsid w:val="00BF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9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23974"/>
    <w:rPr>
      <w:b/>
      <w:bCs/>
      <w:strike w:val="0"/>
      <w:dstrike w:val="0"/>
      <w:color w:val="0030CD"/>
      <w:sz w:val="20"/>
      <w:szCs w:val="2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9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23974"/>
    <w:rPr>
      <w:b/>
      <w:bCs/>
      <w:strike w:val="0"/>
      <w:dstrike w:val="0"/>
      <w:color w:val="0030CD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7869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2026-07-14T13:17:00Z</dcterms:created>
  <dcterms:modified xsi:type="dcterms:W3CDTF">2026-07-14T13:17:00Z</dcterms:modified>
</cp:coreProperties>
</file>