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1FF" w:rsidRDefault="005701FF" w:rsidP="005701FF">
      <w:pPr>
        <w:widowControl w:val="0"/>
        <w:tabs>
          <w:tab w:val="left" w:pos="851"/>
        </w:tabs>
        <w:spacing w:line="276" w:lineRule="auto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</w:p>
    <w:p w:rsidR="005D230A" w:rsidRDefault="005D230A" w:rsidP="005701FF">
      <w:pPr>
        <w:widowControl w:val="0"/>
        <w:tabs>
          <w:tab w:val="left" w:pos="851"/>
        </w:tabs>
        <w:spacing w:line="276" w:lineRule="auto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</w:p>
    <w:p w:rsidR="00B467DE" w:rsidRPr="00B467DE" w:rsidRDefault="00B467DE" w:rsidP="00B467DE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  <w:r w:rsidRPr="00B467DE">
        <w:rPr>
          <w:rFonts w:ascii="Segoe UI" w:hAnsi="Segoe UI" w:cs="Segoe UI"/>
          <w:b/>
          <w:bCs/>
          <w:iCs/>
          <w:sz w:val="32"/>
          <w:szCs w:val="32"/>
        </w:rPr>
        <w:t>Законодательные изменения в сфере федеральногогосударственного земельного контроля (надзора)</w:t>
      </w:r>
    </w:p>
    <w:p w:rsidR="00CB5387" w:rsidRDefault="00CB5387" w:rsidP="00D04753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</w:p>
    <w:p w:rsidR="00B467DE" w:rsidRPr="00B467DE" w:rsidRDefault="005D230A" w:rsidP="00B467DE">
      <w:pPr>
        <w:widowControl w:val="0"/>
        <w:tabs>
          <w:tab w:val="left" w:pos="851"/>
        </w:tabs>
        <w:spacing w:line="276" w:lineRule="auto"/>
        <w:outlineLvl w:val="0"/>
        <w:rPr>
          <w:rFonts w:ascii="Segoe UI" w:hAnsi="Segoe UI" w:cs="Segoe UI"/>
          <w:bCs/>
          <w:iCs/>
          <w:szCs w:val="24"/>
        </w:rPr>
      </w:pPr>
      <w:r>
        <w:rPr>
          <w:rFonts w:ascii="Segoe UI" w:hAnsi="Segoe UI" w:cs="Segoe UI"/>
          <w:bCs/>
          <w:iCs/>
          <w:szCs w:val="24"/>
        </w:rPr>
        <w:tab/>
      </w:r>
      <w:r w:rsidR="00B467DE" w:rsidRPr="00B467DE">
        <w:rPr>
          <w:rFonts w:ascii="Segoe UI" w:hAnsi="Segoe UI" w:cs="Segoe UI"/>
          <w:bCs/>
          <w:iCs/>
          <w:szCs w:val="24"/>
        </w:rPr>
        <w:t>Уже порядка трех лет надзорные органы работают в условиях ограничений на проведение контрольных (надзорных) мероприятий.</w:t>
      </w:r>
    </w:p>
    <w:p w:rsidR="00B467DE" w:rsidRPr="00B467DE" w:rsidRDefault="00B467DE" w:rsidP="00B467DE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  <w:r>
        <w:rPr>
          <w:rFonts w:ascii="Segoe UI" w:hAnsi="Segoe UI" w:cs="Segoe UI"/>
          <w:bCs/>
          <w:iCs/>
          <w:szCs w:val="24"/>
        </w:rPr>
        <w:tab/>
      </w:r>
      <w:r w:rsidRPr="00B467DE">
        <w:rPr>
          <w:rFonts w:ascii="Segoe UI" w:hAnsi="Segoe UI" w:cs="Segoe UI"/>
          <w:bCs/>
          <w:iCs/>
          <w:szCs w:val="24"/>
        </w:rPr>
        <w:t>До 2030 года действует мораторий на проведение плановых контрольных (надзорных) мероприятий.</w:t>
      </w:r>
    </w:p>
    <w:p w:rsidR="00B467DE" w:rsidRPr="00B467DE" w:rsidRDefault="00B467DE" w:rsidP="00B467DE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  <w:r>
        <w:rPr>
          <w:rFonts w:ascii="Segoe UI" w:hAnsi="Segoe UI" w:cs="Segoe UI"/>
          <w:bCs/>
          <w:iCs/>
          <w:szCs w:val="24"/>
        </w:rPr>
        <w:tab/>
      </w:r>
      <w:r w:rsidRPr="00B467DE">
        <w:rPr>
          <w:rFonts w:ascii="Segoe UI" w:hAnsi="Segoe UI" w:cs="Segoe UI"/>
          <w:bCs/>
          <w:iCs/>
          <w:szCs w:val="24"/>
        </w:rPr>
        <w:t>Проведение внеплановых контрольных (надзорных) мероприятий возможно при наличии следующих условий:</w:t>
      </w:r>
    </w:p>
    <w:p w:rsidR="00B467DE" w:rsidRPr="00B467DE" w:rsidRDefault="00B467DE" w:rsidP="00B467DE">
      <w:pPr>
        <w:widowControl w:val="0"/>
        <w:numPr>
          <w:ilvl w:val="0"/>
          <w:numId w:val="9"/>
        </w:numPr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B467DE">
        <w:rPr>
          <w:rFonts w:ascii="Segoe UI" w:hAnsi="Segoe UI" w:cs="Segoe UI"/>
          <w:bCs/>
          <w:iCs/>
          <w:szCs w:val="24"/>
        </w:rPr>
        <w:t xml:space="preserve"> Выявление индикаторов рисков нарушений обязательных требований (фактов, которые с высокой степенью вероятности свидетельствуют о наличии нарушений). </w:t>
      </w:r>
    </w:p>
    <w:p w:rsidR="00B467DE" w:rsidRPr="00B467DE" w:rsidRDefault="00B467DE" w:rsidP="00B467DE">
      <w:pPr>
        <w:widowControl w:val="0"/>
        <w:numPr>
          <w:ilvl w:val="0"/>
          <w:numId w:val="9"/>
        </w:numPr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B467DE">
        <w:rPr>
          <w:rFonts w:ascii="Segoe UI" w:hAnsi="Segoe UI" w:cs="Segoe UI"/>
          <w:bCs/>
          <w:iCs/>
          <w:szCs w:val="24"/>
        </w:rPr>
        <w:t>Согласование проведения внеплановых контрольных (надзорных) мероприятий с органами прокуратуры!</w:t>
      </w:r>
    </w:p>
    <w:p w:rsidR="00B467DE" w:rsidRPr="00B467DE" w:rsidRDefault="00B467DE" w:rsidP="00B467DE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/>
          <w:bCs/>
          <w:iCs/>
          <w:szCs w:val="24"/>
        </w:rPr>
      </w:pPr>
      <w:r>
        <w:rPr>
          <w:rFonts w:ascii="Segoe UI" w:hAnsi="Segoe UI" w:cs="Segoe UI"/>
          <w:b/>
          <w:bCs/>
          <w:iCs/>
          <w:szCs w:val="24"/>
        </w:rPr>
        <w:tab/>
      </w:r>
      <w:r w:rsidRPr="00B467DE">
        <w:rPr>
          <w:rFonts w:ascii="Segoe UI" w:hAnsi="Segoe UI" w:cs="Segoe UI"/>
          <w:b/>
          <w:bCs/>
          <w:iCs/>
          <w:szCs w:val="24"/>
        </w:rPr>
        <w:t>Основными индикаторами риска обязательных требований являются:</w:t>
      </w:r>
    </w:p>
    <w:p w:rsidR="00B467DE" w:rsidRPr="00B467DE" w:rsidRDefault="00B467DE" w:rsidP="00B467DE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  <w:r>
        <w:rPr>
          <w:rFonts w:ascii="Segoe UI" w:hAnsi="Segoe UI" w:cs="Segoe UI"/>
          <w:bCs/>
          <w:iCs/>
          <w:szCs w:val="24"/>
        </w:rPr>
        <w:tab/>
      </w:r>
      <w:r w:rsidRPr="00B467DE">
        <w:rPr>
          <w:rFonts w:ascii="Segoe UI" w:hAnsi="Segoe UI" w:cs="Segoe UI"/>
          <w:bCs/>
          <w:iCs/>
          <w:szCs w:val="24"/>
        </w:rPr>
        <w:t>– несоответствие площади используемого юридическим лицом, индивидуальным предпринимателем, гражданином земельного участка площади земельного участка, сведения о которой содержатся в Едином государственном реестре недвижимости (ЕГРН);</w:t>
      </w:r>
    </w:p>
    <w:p w:rsidR="00B467DE" w:rsidRPr="00B467DE" w:rsidRDefault="00B467DE" w:rsidP="00B467DE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  <w:r>
        <w:rPr>
          <w:rFonts w:ascii="Segoe UI" w:hAnsi="Segoe UI" w:cs="Segoe UI"/>
          <w:bCs/>
          <w:iCs/>
          <w:szCs w:val="24"/>
        </w:rPr>
        <w:tab/>
      </w:r>
      <w:r w:rsidRPr="00B467DE">
        <w:rPr>
          <w:rFonts w:ascii="Segoe UI" w:hAnsi="Segoe UI" w:cs="Segoe UI"/>
          <w:bCs/>
          <w:iCs/>
          <w:szCs w:val="24"/>
        </w:rPr>
        <w:t xml:space="preserve">- отклонение местоположения характерной точки границы земельного участка относительно местоположения границы земельного участка, сведения о котором содержатся в ЕГРН, на величину, превышающую значения точности (средней </w:t>
      </w:r>
      <w:proofErr w:type="spellStart"/>
      <w:r w:rsidRPr="00B467DE">
        <w:rPr>
          <w:rFonts w:ascii="Segoe UI" w:hAnsi="Segoe UI" w:cs="Segoe UI"/>
          <w:bCs/>
          <w:iCs/>
          <w:szCs w:val="24"/>
        </w:rPr>
        <w:t>квадратической</w:t>
      </w:r>
      <w:proofErr w:type="spellEnd"/>
      <w:r w:rsidRPr="00B467DE">
        <w:rPr>
          <w:rFonts w:ascii="Segoe UI" w:hAnsi="Segoe UI" w:cs="Segoe UI"/>
          <w:bCs/>
          <w:iCs/>
          <w:szCs w:val="24"/>
        </w:rPr>
        <w:t xml:space="preserve"> погрешности) определения координат характерных точек границ земельных участков, ус</w:t>
      </w:r>
      <w:r w:rsidR="007E5213">
        <w:rPr>
          <w:rFonts w:ascii="Segoe UI" w:hAnsi="Segoe UI" w:cs="Segoe UI"/>
          <w:bCs/>
          <w:iCs/>
          <w:szCs w:val="24"/>
        </w:rPr>
        <w:t xml:space="preserve">тановленное </w:t>
      </w:r>
      <w:bookmarkStart w:id="0" w:name="_GoBack"/>
      <w:bookmarkEnd w:id="0"/>
      <w:r w:rsidR="007E5213">
        <w:rPr>
          <w:rFonts w:ascii="Segoe UI" w:hAnsi="Segoe UI" w:cs="Segoe UI"/>
          <w:bCs/>
          <w:iCs/>
          <w:szCs w:val="24"/>
        </w:rPr>
        <w:t xml:space="preserve">приказом </w:t>
      </w:r>
      <w:r w:rsidRPr="00B467DE">
        <w:rPr>
          <w:rFonts w:ascii="Segoe UI" w:hAnsi="Segoe UI" w:cs="Segoe UI"/>
          <w:bCs/>
          <w:iCs/>
          <w:szCs w:val="24"/>
        </w:rPr>
        <w:t xml:space="preserve">Федеральной службы государственной регистрации, кадастра и картографии от 23.10.2020 № П/0393 «Об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сооружения, помещения, </w:t>
      </w:r>
      <w:proofErr w:type="spellStart"/>
      <w:r w:rsidRPr="00B467DE">
        <w:rPr>
          <w:rFonts w:ascii="Segoe UI" w:hAnsi="Segoe UI" w:cs="Segoe UI"/>
          <w:bCs/>
          <w:iCs/>
          <w:szCs w:val="24"/>
        </w:rPr>
        <w:t>машино-места</w:t>
      </w:r>
      <w:proofErr w:type="spellEnd"/>
      <w:r w:rsidRPr="00B467DE">
        <w:rPr>
          <w:rFonts w:ascii="Segoe UI" w:hAnsi="Segoe UI" w:cs="Segoe UI"/>
          <w:bCs/>
          <w:iCs/>
          <w:szCs w:val="24"/>
        </w:rPr>
        <w:t>»;</w:t>
      </w:r>
    </w:p>
    <w:p w:rsidR="00B467DE" w:rsidRPr="00B467DE" w:rsidRDefault="00B467DE" w:rsidP="00B467DE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  <w:r>
        <w:rPr>
          <w:rFonts w:ascii="Segoe UI" w:hAnsi="Segoe UI" w:cs="Segoe UI"/>
          <w:bCs/>
          <w:iCs/>
          <w:szCs w:val="24"/>
        </w:rPr>
        <w:tab/>
      </w:r>
      <w:r w:rsidRPr="00B467DE">
        <w:rPr>
          <w:rFonts w:ascii="Segoe UI" w:hAnsi="Segoe UI" w:cs="Segoe UI"/>
          <w:bCs/>
          <w:iCs/>
          <w:szCs w:val="24"/>
        </w:rPr>
        <w:t>- отсутствие в ЕГРН сведений о правах на используемый юридическим лицом, индивидуальным предпринимателем, гражданином земельный участок;</w:t>
      </w:r>
    </w:p>
    <w:p w:rsidR="00B467DE" w:rsidRPr="00B467DE" w:rsidRDefault="00B467DE" w:rsidP="00B467DE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  <w:r>
        <w:rPr>
          <w:rFonts w:ascii="Segoe UI" w:hAnsi="Segoe UI" w:cs="Segoe UI"/>
          <w:bCs/>
          <w:iCs/>
          <w:szCs w:val="24"/>
        </w:rPr>
        <w:tab/>
      </w:r>
      <w:r w:rsidRPr="00B467DE">
        <w:rPr>
          <w:rFonts w:ascii="Segoe UI" w:hAnsi="Segoe UI" w:cs="Segoe UI"/>
          <w:bCs/>
          <w:iCs/>
          <w:szCs w:val="24"/>
        </w:rPr>
        <w:t xml:space="preserve">- несоответствие использования юридическим лицом, индивидуальным </w:t>
      </w:r>
      <w:r w:rsidRPr="00B467DE">
        <w:rPr>
          <w:rFonts w:ascii="Segoe UI" w:hAnsi="Segoe UI" w:cs="Segoe UI"/>
          <w:bCs/>
          <w:iCs/>
          <w:szCs w:val="24"/>
        </w:rPr>
        <w:lastRenderedPageBreak/>
        <w:t>предпринимателем или гражданином земельного участка виду разрешенного использования, сведения о котором содержатся в ЕГРН;</w:t>
      </w:r>
    </w:p>
    <w:p w:rsidR="00B467DE" w:rsidRPr="00B467DE" w:rsidRDefault="00B467DE" w:rsidP="00B467DE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  <w:r>
        <w:rPr>
          <w:rFonts w:ascii="Segoe UI" w:hAnsi="Segoe UI" w:cs="Segoe UI"/>
          <w:bCs/>
          <w:iCs/>
          <w:szCs w:val="24"/>
        </w:rPr>
        <w:tab/>
      </w:r>
      <w:r w:rsidRPr="00B467DE">
        <w:rPr>
          <w:rFonts w:ascii="Segoe UI" w:hAnsi="Segoe UI" w:cs="Segoe UI"/>
          <w:bCs/>
          <w:iCs/>
          <w:szCs w:val="24"/>
        </w:rPr>
        <w:t xml:space="preserve">- 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или иного строительства, по истечении трех лет с даты государственной регистрации права собственности на такой земельный участок лица, являющегося собственником такого земельного участка. </w:t>
      </w:r>
    </w:p>
    <w:p w:rsidR="00B467DE" w:rsidRPr="00B467DE" w:rsidRDefault="00B467DE" w:rsidP="00B467DE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  <w:r>
        <w:rPr>
          <w:rFonts w:ascii="Segoe UI" w:hAnsi="Segoe UI" w:cs="Segoe UI"/>
          <w:bCs/>
          <w:iCs/>
          <w:szCs w:val="24"/>
        </w:rPr>
        <w:tab/>
      </w:r>
      <w:r w:rsidRPr="00B467DE">
        <w:rPr>
          <w:rFonts w:ascii="Segoe UI" w:hAnsi="Segoe UI" w:cs="Segoe UI"/>
          <w:bCs/>
          <w:iCs/>
          <w:szCs w:val="24"/>
        </w:rPr>
        <w:t>- наличие информации о неиспользовании по целевому назначению или использовании с нарушением законодательства Российской Федерации земельного участка из земель сельскохозяйственного назначения, оборот которых регулируется</w:t>
      </w:r>
      <w:r>
        <w:rPr>
          <w:rFonts w:ascii="Segoe UI" w:hAnsi="Segoe UI" w:cs="Segoe UI"/>
          <w:bCs/>
          <w:iCs/>
          <w:szCs w:val="24"/>
        </w:rPr>
        <w:t xml:space="preserve"> Федеральным законом</w:t>
      </w:r>
      <w:r w:rsidRPr="00B467DE">
        <w:rPr>
          <w:rFonts w:ascii="Segoe UI" w:hAnsi="Segoe UI" w:cs="Segoe UI"/>
          <w:bCs/>
          <w:iCs/>
          <w:szCs w:val="24"/>
        </w:rPr>
        <w:t xml:space="preserve"> от 24.07.2002 №101-ФЗ «Об обороте земель сельскохозяйственного назначения», по истечении одного года с момента приобретения новым собственником такого земельного участка по результатам публичных торгов на основании решения суда о его изъятии в связи с неиспользованием по целевому назначению или использованием с нарушением законодательства Российской Федерации; </w:t>
      </w:r>
    </w:p>
    <w:p w:rsidR="00B467DE" w:rsidRPr="00B467DE" w:rsidRDefault="00B467DE" w:rsidP="00B467DE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  <w:r>
        <w:rPr>
          <w:rFonts w:ascii="Segoe UI" w:hAnsi="Segoe UI" w:cs="Segoe UI"/>
          <w:bCs/>
          <w:iCs/>
          <w:szCs w:val="24"/>
        </w:rPr>
        <w:tab/>
      </w:r>
      <w:r w:rsidRPr="00B467DE">
        <w:rPr>
          <w:rFonts w:ascii="Segoe UI" w:hAnsi="Segoe UI" w:cs="Segoe UI"/>
          <w:bCs/>
          <w:iCs/>
          <w:szCs w:val="24"/>
        </w:rPr>
        <w:t>- поступление информации о невозможности использования в соответствии с видом разрешенного использования земель и (или) земельного участка, находящихся в государственной или муниципальной собственности и использовавшихся без предоставления земельных участков и установления сервитута, публичного сервитута, при наличии сведений о завершении на таких землях и (или) земельном участке в течени</w:t>
      </w:r>
      <w:proofErr w:type="gramStart"/>
      <w:r w:rsidRPr="00B467DE">
        <w:rPr>
          <w:rFonts w:ascii="Segoe UI" w:hAnsi="Segoe UI" w:cs="Segoe UI"/>
          <w:bCs/>
          <w:iCs/>
          <w:szCs w:val="24"/>
        </w:rPr>
        <w:t>и</w:t>
      </w:r>
      <w:proofErr w:type="gramEnd"/>
      <w:r w:rsidRPr="00B467DE">
        <w:rPr>
          <w:rFonts w:ascii="Segoe UI" w:hAnsi="Segoe UI" w:cs="Segoe UI"/>
          <w:bCs/>
          <w:iCs/>
          <w:szCs w:val="24"/>
        </w:rPr>
        <w:t xml:space="preserve"> шести предшествующих месяцев:</w:t>
      </w:r>
    </w:p>
    <w:p w:rsidR="00B467DE" w:rsidRPr="00B467DE" w:rsidRDefault="00B467DE" w:rsidP="00B467DE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  <w:r>
        <w:rPr>
          <w:rFonts w:ascii="Segoe UI" w:hAnsi="Segoe UI" w:cs="Segoe UI"/>
          <w:bCs/>
          <w:iCs/>
          <w:szCs w:val="24"/>
        </w:rPr>
        <w:tab/>
      </w:r>
      <w:r w:rsidRPr="00B467DE">
        <w:rPr>
          <w:rFonts w:ascii="Segoe UI" w:hAnsi="Segoe UI" w:cs="Segoe UI"/>
          <w:bCs/>
          <w:iCs/>
          <w:szCs w:val="24"/>
        </w:rPr>
        <w:t>а) проведения инженерных изысканий;</w:t>
      </w:r>
    </w:p>
    <w:p w:rsidR="00B467DE" w:rsidRPr="00B467DE" w:rsidRDefault="00B467DE" w:rsidP="00B467DE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  <w:r>
        <w:rPr>
          <w:rFonts w:ascii="Segoe UI" w:hAnsi="Segoe UI" w:cs="Segoe UI"/>
          <w:bCs/>
          <w:iCs/>
          <w:szCs w:val="24"/>
        </w:rPr>
        <w:tab/>
      </w:r>
      <w:r w:rsidRPr="00B467DE">
        <w:rPr>
          <w:rFonts w:ascii="Segoe UI" w:hAnsi="Segoe UI" w:cs="Segoe UI"/>
          <w:bCs/>
          <w:iCs/>
          <w:szCs w:val="24"/>
        </w:rPr>
        <w:t>б) капитального или текущего ремонта линейного объекта;</w:t>
      </w:r>
    </w:p>
    <w:p w:rsidR="00B467DE" w:rsidRPr="00B467DE" w:rsidRDefault="00B467DE" w:rsidP="00B467DE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  <w:r>
        <w:rPr>
          <w:rFonts w:ascii="Segoe UI" w:hAnsi="Segoe UI" w:cs="Segoe UI"/>
          <w:bCs/>
          <w:iCs/>
          <w:szCs w:val="24"/>
        </w:rPr>
        <w:tab/>
      </w:r>
      <w:r w:rsidRPr="00B467DE">
        <w:rPr>
          <w:rFonts w:ascii="Segoe UI" w:hAnsi="Segoe UI" w:cs="Segoe UI"/>
          <w:bCs/>
          <w:iCs/>
          <w:szCs w:val="24"/>
        </w:rPr>
        <w:t>в) строительства временных или вспомогательных сооружений (включая ограждения, бытовки, навесы), складирования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значения;</w:t>
      </w:r>
    </w:p>
    <w:p w:rsidR="00B467DE" w:rsidRPr="00B467DE" w:rsidRDefault="00B467DE" w:rsidP="00B467DE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  <w:r>
        <w:rPr>
          <w:rFonts w:ascii="Segoe UI" w:hAnsi="Segoe UI" w:cs="Segoe UI"/>
          <w:bCs/>
          <w:iCs/>
          <w:szCs w:val="24"/>
        </w:rPr>
        <w:tab/>
      </w:r>
      <w:r w:rsidRPr="00B467DE">
        <w:rPr>
          <w:rFonts w:ascii="Segoe UI" w:hAnsi="Segoe UI" w:cs="Segoe UI"/>
          <w:bCs/>
          <w:iCs/>
          <w:szCs w:val="24"/>
        </w:rPr>
        <w:t>г) осуществления геологического изучения недр;</w:t>
      </w:r>
    </w:p>
    <w:p w:rsidR="00B467DE" w:rsidRPr="00B467DE" w:rsidRDefault="00B467DE" w:rsidP="00B467DE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  <w:r>
        <w:rPr>
          <w:rFonts w:ascii="Segoe UI" w:hAnsi="Segoe UI" w:cs="Segoe UI"/>
          <w:bCs/>
          <w:iCs/>
          <w:szCs w:val="24"/>
        </w:rPr>
        <w:tab/>
      </w:r>
      <w:r w:rsidRPr="00B467DE">
        <w:rPr>
          <w:rFonts w:ascii="Segoe UI" w:hAnsi="Segoe UI" w:cs="Segoe UI"/>
          <w:bCs/>
          <w:iCs/>
          <w:szCs w:val="24"/>
        </w:rPr>
        <w:t>д) осуществления деятельности в целях сохранения и развития традиционных образа жизни, хозяйственной деятельности и промыслов коренных малочисленных народов Севера, Сибири и Дальнего Востока Российской Федерации в местах их традиционного проживания и традиционной хозяйственной деятельности, за исключением земель и земельных участков в границах земель лесного фонда;</w:t>
      </w:r>
    </w:p>
    <w:p w:rsidR="00B467DE" w:rsidRPr="00B467DE" w:rsidRDefault="00B467DE" w:rsidP="00B467DE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  <w:r>
        <w:rPr>
          <w:rFonts w:ascii="Segoe UI" w:hAnsi="Segoe UI" w:cs="Segoe UI"/>
          <w:bCs/>
          <w:iCs/>
          <w:szCs w:val="24"/>
        </w:rPr>
        <w:tab/>
      </w:r>
      <w:r w:rsidRPr="00B467DE">
        <w:rPr>
          <w:rFonts w:ascii="Segoe UI" w:hAnsi="Segoe UI" w:cs="Segoe UI"/>
          <w:bCs/>
          <w:iCs/>
          <w:szCs w:val="24"/>
        </w:rPr>
        <w:t xml:space="preserve">е) возведения некапитальных строений, сооружений, предназначенных для осуществления товарной </w:t>
      </w:r>
      <w:proofErr w:type="spellStart"/>
      <w:r w:rsidRPr="00B467DE">
        <w:rPr>
          <w:rFonts w:ascii="Segoe UI" w:hAnsi="Segoe UI" w:cs="Segoe UI"/>
          <w:bCs/>
          <w:iCs/>
          <w:szCs w:val="24"/>
        </w:rPr>
        <w:t>аквакультуры</w:t>
      </w:r>
      <w:proofErr w:type="spellEnd"/>
      <w:r w:rsidRPr="00B467DE">
        <w:rPr>
          <w:rFonts w:ascii="Segoe UI" w:hAnsi="Segoe UI" w:cs="Segoe UI"/>
          <w:bCs/>
          <w:iCs/>
          <w:szCs w:val="24"/>
        </w:rPr>
        <w:t xml:space="preserve"> (товарного рыбоводства);</w:t>
      </w:r>
    </w:p>
    <w:p w:rsidR="00B467DE" w:rsidRPr="00B467DE" w:rsidRDefault="00B467DE" w:rsidP="00B467DE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  <w:r>
        <w:rPr>
          <w:rFonts w:ascii="Segoe UI" w:hAnsi="Segoe UI" w:cs="Segoe UI"/>
          <w:bCs/>
          <w:iCs/>
          <w:szCs w:val="24"/>
        </w:rPr>
        <w:lastRenderedPageBreak/>
        <w:tab/>
      </w:r>
      <w:r w:rsidRPr="00B467DE">
        <w:rPr>
          <w:rFonts w:ascii="Segoe UI" w:hAnsi="Segoe UI" w:cs="Segoe UI"/>
          <w:bCs/>
          <w:iCs/>
          <w:szCs w:val="24"/>
        </w:rPr>
        <w:t>ж) работ в целях обеспечения судоходства для возведения на береговой полосе в пределах внутренних водных путей некапитальных строений, сооружений;</w:t>
      </w:r>
    </w:p>
    <w:p w:rsidR="00B467DE" w:rsidRPr="00B467DE" w:rsidRDefault="00B467DE" w:rsidP="00B467DE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  <w:r>
        <w:rPr>
          <w:rFonts w:ascii="Segoe UI" w:hAnsi="Segoe UI" w:cs="Segoe UI"/>
          <w:bCs/>
          <w:iCs/>
          <w:szCs w:val="24"/>
        </w:rPr>
        <w:tab/>
      </w:r>
      <w:r w:rsidRPr="00B467DE">
        <w:rPr>
          <w:rFonts w:ascii="Segoe UI" w:hAnsi="Segoe UI" w:cs="Segoe UI"/>
          <w:bCs/>
          <w:iCs/>
          <w:szCs w:val="24"/>
        </w:rPr>
        <w:t>- наличие у Росреестра (его территориальных органов) информации о привлечении правообладателя земельного участка к административной ответственности за использование иного принадлежащего ему земельного участка, расположенного в границах того же кадастрового квартала, не по целевому назначению в соответствии с его принадлежностью к той или иной категории земель и (или) разрешенным использованием или неиспользование земельного участка, предназначенного для жилищного или иного строительства, садоводства, огородничества, в указанных целях в случае, если обязанность по использованию такого земельного участка в течение установленного срока предусмотрена федеральным законом;</w:t>
      </w:r>
    </w:p>
    <w:p w:rsidR="00B467DE" w:rsidRPr="00B467DE" w:rsidRDefault="00B467DE" w:rsidP="00B467DE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  <w:r>
        <w:rPr>
          <w:rFonts w:ascii="Segoe UI" w:hAnsi="Segoe UI" w:cs="Segoe UI"/>
          <w:bCs/>
          <w:iCs/>
          <w:szCs w:val="24"/>
        </w:rPr>
        <w:tab/>
      </w:r>
      <w:r w:rsidRPr="00B467DE">
        <w:rPr>
          <w:rFonts w:ascii="Segoe UI" w:hAnsi="Segoe UI" w:cs="Segoe UI"/>
          <w:bCs/>
          <w:iCs/>
          <w:szCs w:val="24"/>
        </w:rPr>
        <w:t xml:space="preserve">- уточнение содержащихся в ЕГРН сведений о местоположении границ земельного участка, принадлежащего контролируемому лицу на праве собственности, на основании межевого плана, подготовленного кадастровым инженером, который в течение трех месяцев после уточнения указанных сведений привлечен к административной ответственности за внесение заведомо ложных сведений в межевой план, технический план, акт обследования, проект межевания земельного участка или земельных участков либо карту-план территории или подлог документов, на основании которых были подготовлены межевой план, технический план, акт обследования, проект межевания земельного участка или земельных участков либо карта-план территории; </w:t>
      </w:r>
    </w:p>
    <w:p w:rsidR="00D6143A" w:rsidRPr="003F453F" w:rsidRDefault="00B467DE" w:rsidP="003F453F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  <w:r>
        <w:rPr>
          <w:rFonts w:ascii="Segoe UI" w:hAnsi="Segoe UI" w:cs="Segoe UI"/>
          <w:bCs/>
          <w:iCs/>
          <w:szCs w:val="24"/>
        </w:rPr>
        <w:tab/>
      </w:r>
      <w:r w:rsidRPr="00B467DE">
        <w:rPr>
          <w:rFonts w:ascii="Segoe UI" w:hAnsi="Segoe UI" w:cs="Segoe UI"/>
          <w:bCs/>
          <w:iCs/>
          <w:szCs w:val="24"/>
        </w:rPr>
        <w:t>- наличие у Росреестра (его территориальных органов) информации о нахождении на земельном участке, предназначенном для индивидуального жилищного строительства, здания, занимающего не менее 70 процентов площади такого земельного участка и находящегося в общей долевой собственности более чем у 15 граждан. При этом основанием приобретения гражданами более 50 процентов долей в праве общей долевой собственности на здание являются договоры купли-продажи, и доля в праве общей долевой собственности каждого участника общей долевой собственности соответствует 40 и более квадратным метрам общей площади здания.</w:t>
      </w:r>
    </w:p>
    <w:p w:rsidR="001D4214" w:rsidRDefault="001D4214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24498E" w:rsidRPr="0024498E" w:rsidRDefault="0024498E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>Управления Росреестра по Республике Карелия</w:t>
      </w:r>
    </w:p>
    <w:p w:rsidR="00F2098F" w:rsidRPr="00D11D83" w:rsidRDefault="008438EC" w:rsidP="00D11D83">
      <w:pPr>
        <w:ind w:firstLine="567"/>
        <w:jc w:val="right"/>
        <w:outlineLvl w:val="0"/>
      </w:pPr>
      <w:hyperlink r:id="rId8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</w:t>
        </w:r>
      </w:hyperlink>
      <w:hyperlink r:id="rId9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#РосреестрКарелии</w:t>
        </w:r>
        <w:proofErr w:type="spellEnd"/>
      </w:hyperlink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>Управления Росреестра по Республике Карелия</w:t>
      </w:r>
    </w:p>
    <w:p w:rsidR="00845F92" w:rsidRDefault="006772B5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2948</w:t>
      </w:r>
    </w:p>
    <w:p w:rsidR="00C34735" w:rsidRPr="00845F92" w:rsidRDefault="008438EC" w:rsidP="0024498E">
      <w:pPr>
        <w:autoSpaceDE w:val="0"/>
      </w:pPr>
      <w:hyperlink r:id="rId10" w:history="1">
        <w:r w:rsidR="00845F92" w:rsidRPr="000E6D17">
          <w:rPr>
            <w:rStyle w:val="a9"/>
            <w:rFonts w:ascii="Segoe UI" w:eastAsia="Calibri" w:hAnsi="Segoe UI" w:cs="Segoe UI"/>
            <w:sz w:val="18"/>
            <w:szCs w:val="18"/>
          </w:rPr>
          <w:t>A.Vorobeva@r10.rosreestr.ru</w:t>
        </w:r>
      </w:hyperlink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>185910, г. Петрозаводск, ул. Красная, д. 31</w:t>
      </w:r>
    </w:p>
    <w:sectPr w:rsidR="0024498E" w:rsidRPr="0024498E" w:rsidSect="009D3EA4">
      <w:headerReference w:type="default" r:id="rId11"/>
      <w:pgSz w:w="11906" w:h="16838"/>
      <w:pgMar w:top="720" w:right="1133" w:bottom="720" w:left="1418" w:header="567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0047" w:rsidRDefault="008E0047" w:rsidP="00CB5FB6">
      <w:r>
        <w:separator/>
      </w:r>
    </w:p>
  </w:endnote>
  <w:endnote w:type="continuationSeparator" w:id="1">
    <w:p w:rsidR="008E0047" w:rsidRDefault="008E0047" w:rsidP="00CB5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0047" w:rsidRDefault="008E0047" w:rsidP="00CB5FB6">
      <w:r>
        <w:separator/>
      </w:r>
    </w:p>
  </w:footnote>
  <w:footnote w:type="continuationSeparator" w:id="1">
    <w:p w:rsidR="008E0047" w:rsidRDefault="008E0047" w:rsidP="00CB5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7DE" w:rsidRDefault="00B467DE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2441964" cy="857136"/>
          <wp:effectExtent l="0" t="0" r="0" b="0"/>
          <wp:docPr id="1" name="Рисунок 1" descr="C:\Users\Silin\Downloads\Основное лого 2 Карел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in\Downloads\Основное лого 2 Карелия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0363" cy="86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A73C0"/>
    <w:multiLevelType w:val="hybridMultilevel"/>
    <w:tmpl w:val="B49AF8D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DEE659C"/>
    <w:multiLevelType w:val="hybridMultilevel"/>
    <w:tmpl w:val="5EDEC806"/>
    <w:lvl w:ilvl="0" w:tplc="C6CC14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7A039B"/>
    <w:multiLevelType w:val="multilevel"/>
    <w:tmpl w:val="1EDAE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83B3E1D"/>
    <w:multiLevelType w:val="multilevel"/>
    <w:tmpl w:val="3EBC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E95663"/>
    <w:multiLevelType w:val="hybridMultilevel"/>
    <w:tmpl w:val="9F5AF222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5FB6"/>
    <w:rsid w:val="00000B7C"/>
    <w:rsid w:val="00003DA4"/>
    <w:rsid w:val="00010A60"/>
    <w:rsid w:val="00013185"/>
    <w:rsid w:val="00022616"/>
    <w:rsid w:val="00022F20"/>
    <w:rsid w:val="000305AE"/>
    <w:rsid w:val="000322D1"/>
    <w:rsid w:val="00032DC2"/>
    <w:rsid w:val="00032FE8"/>
    <w:rsid w:val="00035057"/>
    <w:rsid w:val="00040684"/>
    <w:rsid w:val="00041202"/>
    <w:rsid w:val="0004497A"/>
    <w:rsid w:val="00045D5A"/>
    <w:rsid w:val="000516B9"/>
    <w:rsid w:val="0005528A"/>
    <w:rsid w:val="00055AAE"/>
    <w:rsid w:val="00063115"/>
    <w:rsid w:val="00063253"/>
    <w:rsid w:val="00065CA1"/>
    <w:rsid w:val="00066446"/>
    <w:rsid w:val="000709A0"/>
    <w:rsid w:val="00071340"/>
    <w:rsid w:val="00072A33"/>
    <w:rsid w:val="00074751"/>
    <w:rsid w:val="00074F25"/>
    <w:rsid w:val="00075CB4"/>
    <w:rsid w:val="0008279B"/>
    <w:rsid w:val="000842B3"/>
    <w:rsid w:val="0008448D"/>
    <w:rsid w:val="00085FAD"/>
    <w:rsid w:val="00086FFF"/>
    <w:rsid w:val="00093B0D"/>
    <w:rsid w:val="00094B91"/>
    <w:rsid w:val="00095625"/>
    <w:rsid w:val="000976F2"/>
    <w:rsid w:val="000A4DE2"/>
    <w:rsid w:val="000B3416"/>
    <w:rsid w:val="000B7D64"/>
    <w:rsid w:val="000C7984"/>
    <w:rsid w:val="000D0AAC"/>
    <w:rsid w:val="000D20D5"/>
    <w:rsid w:val="000D2F9A"/>
    <w:rsid w:val="000D3D12"/>
    <w:rsid w:val="000E660C"/>
    <w:rsid w:val="000F624E"/>
    <w:rsid w:val="000F738F"/>
    <w:rsid w:val="001005CB"/>
    <w:rsid w:val="001009A5"/>
    <w:rsid w:val="001026C2"/>
    <w:rsid w:val="001037E8"/>
    <w:rsid w:val="00103F92"/>
    <w:rsid w:val="00107BAE"/>
    <w:rsid w:val="001102EA"/>
    <w:rsid w:val="0011038B"/>
    <w:rsid w:val="0011420D"/>
    <w:rsid w:val="00116D02"/>
    <w:rsid w:val="00120A09"/>
    <w:rsid w:val="00121483"/>
    <w:rsid w:val="00121520"/>
    <w:rsid w:val="001257C3"/>
    <w:rsid w:val="00126E7D"/>
    <w:rsid w:val="00132361"/>
    <w:rsid w:val="001349E4"/>
    <w:rsid w:val="00135A69"/>
    <w:rsid w:val="00136233"/>
    <w:rsid w:val="00136652"/>
    <w:rsid w:val="001379FA"/>
    <w:rsid w:val="00140400"/>
    <w:rsid w:val="0014176F"/>
    <w:rsid w:val="0014220D"/>
    <w:rsid w:val="001436BF"/>
    <w:rsid w:val="00143B3A"/>
    <w:rsid w:val="001510AB"/>
    <w:rsid w:val="00152ECA"/>
    <w:rsid w:val="00156A43"/>
    <w:rsid w:val="00157568"/>
    <w:rsid w:val="00160821"/>
    <w:rsid w:val="001622CC"/>
    <w:rsid w:val="00163BB8"/>
    <w:rsid w:val="00164ADC"/>
    <w:rsid w:val="0017353E"/>
    <w:rsid w:val="00176984"/>
    <w:rsid w:val="001934D2"/>
    <w:rsid w:val="00193D61"/>
    <w:rsid w:val="00195BCA"/>
    <w:rsid w:val="001A2847"/>
    <w:rsid w:val="001A3B5A"/>
    <w:rsid w:val="001A6AC9"/>
    <w:rsid w:val="001A769D"/>
    <w:rsid w:val="001B11C6"/>
    <w:rsid w:val="001C509A"/>
    <w:rsid w:val="001D4214"/>
    <w:rsid w:val="001D4B41"/>
    <w:rsid w:val="001D6B2A"/>
    <w:rsid w:val="001D6E21"/>
    <w:rsid w:val="001E30D5"/>
    <w:rsid w:val="001E3B5C"/>
    <w:rsid w:val="001F057B"/>
    <w:rsid w:val="001F1558"/>
    <w:rsid w:val="001F508C"/>
    <w:rsid w:val="001F69F1"/>
    <w:rsid w:val="00205DE4"/>
    <w:rsid w:val="00206DAF"/>
    <w:rsid w:val="00207200"/>
    <w:rsid w:val="002208DB"/>
    <w:rsid w:val="00221D74"/>
    <w:rsid w:val="00224021"/>
    <w:rsid w:val="00225C95"/>
    <w:rsid w:val="00233717"/>
    <w:rsid w:val="002341C4"/>
    <w:rsid w:val="00234E64"/>
    <w:rsid w:val="0024498E"/>
    <w:rsid w:val="00252153"/>
    <w:rsid w:val="00262039"/>
    <w:rsid w:val="00263F6B"/>
    <w:rsid w:val="00267CB0"/>
    <w:rsid w:val="002707BB"/>
    <w:rsid w:val="00270E08"/>
    <w:rsid w:val="00270FA8"/>
    <w:rsid w:val="002711E4"/>
    <w:rsid w:val="00274150"/>
    <w:rsid w:val="00275E0C"/>
    <w:rsid w:val="00285D18"/>
    <w:rsid w:val="0029247B"/>
    <w:rsid w:val="002924E1"/>
    <w:rsid w:val="0029344C"/>
    <w:rsid w:val="00294995"/>
    <w:rsid w:val="00296688"/>
    <w:rsid w:val="002A1000"/>
    <w:rsid w:val="002A7240"/>
    <w:rsid w:val="002B7DFD"/>
    <w:rsid w:val="002C3D63"/>
    <w:rsid w:val="002C41F7"/>
    <w:rsid w:val="002C4276"/>
    <w:rsid w:val="002C5FFC"/>
    <w:rsid w:val="002D3302"/>
    <w:rsid w:val="002E1313"/>
    <w:rsid w:val="002E41F1"/>
    <w:rsid w:val="002E72C2"/>
    <w:rsid w:val="002F1444"/>
    <w:rsid w:val="002F2360"/>
    <w:rsid w:val="002F2B1D"/>
    <w:rsid w:val="003012E5"/>
    <w:rsid w:val="00302A63"/>
    <w:rsid w:val="00310470"/>
    <w:rsid w:val="00320E0C"/>
    <w:rsid w:val="003218C2"/>
    <w:rsid w:val="00322CC8"/>
    <w:rsid w:val="0032422D"/>
    <w:rsid w:val="00326BD3"/>
    <w:rsid w:val="00327245"/>
    <w:rsid w:val="003302E1"/>
    <w:rsid w:val="00332941"/>
    <w:rsid w:val="0033513E"/>
    <w:rsid w:val="00337E6B"/>
    <w:rsid w:val="003402D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577AC"/>
    <w:rsid w:val="00361B4A"/>
    <w:rsid w:val="00374FA3"/>
    <w:rsid w:val="0037662F"/>
    <w:rsid w:val="00380326"/>
    <w:rsid w:val="003813F8"/>
    <w:rsid w:val="00382314"/>
    <w:rsid w:val="00390CBF"/>
    <w:rsid w:val="00395166"/>
    <w:rsid w:val="0039762B"/>
    <w:rsid w:val="00397BDB"/>
    <w:rsid w:val="003A2486"/>
    <w:rsid w:val="003A4EB7"/>
    <w:rsid w:val="003A5B58"/>
    <w:rsid w:val="003B4EF1"/>
    <w:rsid w:val="003C04C3"/>
    <w:rsid w:val="003C56FE"/>
    <w:rsid w:val="003D4A01"/>
    <w:rsid w:val="003D5E8C"/>
    <w:rsid w:val="003D7DF8"/>
    <w:rsid w:val="003E4765"/>
    <w:rsid w:val="003F0A80"/>
    <w:rsid w:val="003F24A5"/>
    <w:rsid w:val="003F2824"/>
    <w:rsid w:val="003F3F71"/>
    <w:rsid w:val="003F453F"/>
    <w:rsid w:val="00400B0E"/>
    <w:rsid w:val="00402002"/>
    <w:rsid w:val="00403801"/>
    <w:rsid w:val="00404BB2"/>
    <w:rsid w:val="00414122"/>
    <w:rsid w:val="004172BC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531C"/>
    <w:rsid w:val="0045536C"/>
    <w:rsid w:val="004622FF"/>
    <w:rsid w:val="0046460D"/>
    <w:rsid w:val="004673AD"/>
    <w:rsid w:val="0048001B"/>
    <w:rsid w:val="004820B3"/>
    <w:rsid w:val="00483127"/>
    <w:rsid w:val="00484D8F"/>
    <w:rsid w:val="00485C88"/>
    <w:rsid w:val="00487409"/>
    <w:rsid w:val="0049079E"/>
    <w:rsid w:val="00495F47"/>
    <w:rsid w:val="004A2B59"/>
    <w:rsid w:val="004B117B"/>
    <w:rsid w:val="004B4599"/>
    <w:rsid w:val="004C1A90"/>
    <w:rsid w:val="004C3BFF"/>
    <w:rsid w:val="004D2A6E"/>
    <w:rsid w:val="004D3DC7"/>
    <w:rsid w:val="004E189F"/>
    <w:rsid w:val="004E2202"/>
    <w:rsid w:val="004E3A51"/>
    <w:rsid w:val="004F0FA9"/>
    <w:rsid w:val="004F268A"/>
    <w:rsid w:val="004F2B77"/>
    <w:rsid w:val="004F5072"/>
    <w:rsid w:val="004F7AB9"/>
    <w:rsid w:val="00501719"/>
    <w:rsid w:val="00502F71"/>
    <w:rsid w:val="00503208"/>
    <w:rsid w:val="00503C93"/>
    <w:rsid w:val="00510101"/>
    <w:rsid w:val="005116EA"/>
    <w:rsid w:val="005225AA"/>
    <w:rsid w:val="005226D5"/>
    <w:rsid w:val="00535578"/>
    <w:rsid w:val="005357D3"/>
    <w:rsid w:val="00536AE4"/>
    <w:rsid w:val="005407FC"/>
    <w:rsid w:val="005413B6"/>
    <w:rsid w:val="005414CD"/>
    <w:rsid w:val="005427F3"/>
    <w:rsid w:val="0054491A"/>
    <w:rsid w:val="00552699"/>
    <w:rsid w:val="00562714"/>
    <w:rsid w:val="00565FCE"/>
    <w:rsid w:val="00566A25"/>
    <w:rsid w:val="005701FF"/>
    <w:rsid w:val="005738CB"/>
    <w:rsid w:val="00577299"/>
    <w:rsid w:val="00586D02"/>
    <w:rsid w:val="00591E6D"/>
    <w:rsid w:val="0059558E"/>
    <w:rsid w:val="00596775"/>
    <w:rsid w:val="005A285C"/>
    <w:rsid w:val="005A414C"/>
    <w:rsid w:val="005B449E"/>
    <w:rsid w:val="005B4FDA"/>
    <w:rsid w:val="005C03BD"/>
    <w:rsid w:val="005C149B"/>
    <w:rsid w:val="005C41AF"/>
    <w:rsid w:val="005C5F88"/>
    <w:rsid w:val="005D0A9E"/>
    <w:rsid w:val="005D0DA3"/>
    <w:rsid w:val="005D1703"/>
    <w:rsid w:val="005D230A"/>
    <w:rsid w:val="005D4492"/>
    <w:rsid w:val="005E2517"/>
    <w:rsid w:val="005E2576"/>
    <w:rsid w:val="005E2BA5"/>
    <w:rsid w:val="005E2EB6"/>
    <w:rsid w:val="005F0D7F"/>
    <w:rsid w:val="005F39EC"/>
    <w:rsid w:val="005F58C7"/>
    <w:rsid w:val="005F633B"/>
    <w:rsid w:val="005F6B13"/>
    <w:rsid w:val="00601191"/>
    <w:rsid w:val="0060419C"/>
    <w:rsid w:val="006064E9"/>
    <w:rsid w:val="006122F6"/>
    <w:rsid w:val="0061579F"/>
    <w:rsid w:val="00622E1B"/>
    <w:rsid w:val="00624638"/>
    <w:rsid w:val="00632CA0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671D9"/>
    <w:rsid w:val="00671AD9"/>
    <w:rsid w:val="00674F0B"/>
    <w:rsid w:val="006772B5"/>
    <w:rsid w:val="006823E2"/>
    <w:rsid w:val="006839AF"/>
    <w:rsid w:val="006940AB"/>
    <w:rsid w:val="00696060"/>
    <w:rsid w:val="00696D0E"/>
    <w:rsid w:val="006A1D1A"/>
    <w:rsid w:val="006A3502"/>
    <w:rsid w:val="006A3CD3"/>
    <w:rsid w:val="006A5C75"/>
    <w:rsid w:val="006B2CF8"/>
    <w:rsid w:val="006B326F"/>
    <w:rsid w:val="006B7F4B"/>
    <w:rsid w:val="006C0162"/>
    <w:rsid w:val="006C4A66"/>
    <w:rsid w:val="006C5960"/>
    <w:rsid w:val="006D4198"/>
    <w:rsid w:val="006D5381"/>
    <w:rsid w:val="006D65F8"/>
    <w:rsid w:val="006E180D"/>
    <w:rsid w:val="006E2EA6"/>
    <w:rsid w:val="006E57FC"/>
    <w:rsid w:val="006F30F4"/>
    <w:rsid w:val="006F31A1"/>
    <w:rsid w:val="006F4BC2"/>
    <w:rsid w:val="006F594B"/>
    <w:rsid w:val="006F7E3A"/>
    <w:rsid w:val="007033AD"/>
    <w:rsid w:val="00704E7A"/>
    <w:rsid w:val="00710ADD"/>
    <w:rsid w:val="007119BF"/>
    <w:rsid w:val="00713D51"/>
    <w:rsid w:val="00714949"/>
    <w:rsid w:val="0071786A"/>
    <w:rsid w:val="00717E1C"/>
    <w:rsid w:val="0072375D"/>
    <w:rsid w:val="00733F00"/>
    <w:rsid w:val="00744A8F"/>
    <w:rsid w:val="0074559D"/>
    <w:rsid w:val="00750909"/>
    <w:rsid w:val="00751F70"/>
    <w:rsid w:val="0075467C"/>
    <w:rsid w:val="00754CF2"/>
    <w:rsid w:val="00757469"/>
    <w:rsid w:val="0076481A"/>
    <w:rsid w:val="007654CC"/>
    <w:rsid w:val="007674A0"/>
    <w:rsid w:val="00777D8C"/>
    <w:rsid w:val="00780C67"/>
    <w:rsid w:val="00780D1A"/>
    <w:rsid w:val="0078418D"/>
    <w:rsid w:val="00785081"/>
    <w:rsid w:val="00790FFD"/>
    <w:rsid w:val="0079641C"/>
    <w:rsid w:val="007977BC"/>
    <w:rsid w:val="00797FCC"/>
    <w:rsid w:val="007A3BEA"/>
    <w:rsid w:val="007A453D"/>
    <w:rsid w:val="007A7454"/>
    <w:rsid w:val="007B155B"/>
    <w:rsid w:val="007B2580"/>
    <w:rsid w:val="007B4E9E"/>
    <w:rsid w:val="007B7758"/>
    <w:rsid w:val="007C202D"/>
    <w:rsid w:val="007C4388"/>
    <w:rsid w:val="007D3512"/>
    <w:rsid w:val="007D394B"/>
    <w:rsid w:val="007D46CB"/>
    <w:rsid w:val="007D4778"/>
    <w:rsid w:val="007E461F"/>
    <w:rsid w:val="007E5213"/>
    <w:rsid w:val="007E6283"/>
    <w:rsid w:val="007E6945"/>
    <w:rsid w:val="007F2C73"/>
    <w:rsid w:val="007F44E1"/>
    <w:rsid w:val="007F687C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4C76"/>
    <w:rsid w:val="008352CB"/>
    <w:rsid w:val="008438EC"/>
    <w:rsid w:val="00843B77"/>
    <w:rsid w:val="00844045"/>
    <w:rsid w:val="00845814"/>
    <w:rsid w:val="00845F92"/>
    <w:rsid w:val="008470F5"/>
    <w:rsid w:val="00852330"/>
    <w:rsid w:val="00853A52"/>
    <w:rsid w:val="00857C2D"/>
    <w:rsid w:val="0087138C"/>
    <w:rsid w:val="008726D1"/>
    <w:rsid w:val="00872EF3"/>
    <w:rsid w:val="008753B2"/>
    <w:rsid w:val="008773A0"/>
    <w:rsid w:val="00882326"/>
    <w:rsid w:val="00885599"/>
    <w:rsid w:val="00886C9E"/>
    <w:rsid w:val="00890BAD"/>
    <w:rsid w:val="0089267D"/>
    <w:rsid w:val="0089324F"/>
    <w:rsid w:val="00897401"/>
    <w:rsid w:val="008A15C5"/>
    <w:rsid w:val="008B3E86"/>
    <w:rsid w:val="008D0368"/>
    <w:rsid w:val="008D12E4"/>
    <w:rsid w:val="008D1E20"/>
    <w:rsid w:val="008D3B6F"/>
    <w:rsid w:val="008D4C3A"/>
    <w:rsid w:val="008E0047"/>
    <w:rsid w:val="008E0DD1"/>
    <w:rsid w:val="008E25A4"/>
    <w:rsid w:val="008E3E28"/>
    <w:rsid w:val="008E5785"/>
    <w:rsid w:val="008E6FA3"/>
    <w:rsid w:val="008E7D29"/>
    <w:rsid w:val="008F0359"/>
    <w:rsid w:val="008F2D57"/>
    <w:rsid w:val="00900AF8"/>
    <w:rsid w:val="009013B2"/>
    <w:rsid w:val="00902897"/>
    <w:rsid w:val="009140B7"/>
    <w:rsid w:val="00914731"/>
    <w:rsid w:val="00917084"/>
    <w:rsid w:val="00920237"/>
    <w:rsid w:val="00921D3A"/>
    <w:rsid w:val="0092345F"/>
    <w:rsid w:val="00924488"/>
    <w:rsid w:val="00924959"/>
    <w:rsid w:val="009279C1"/>
    <w:rsid w:val="0093213E"/>
    <w:rsid w:val="00932772"/>
    <w:rsid w:val="00932AF0"/>
    <w:rsid w:val="0094145B"/>
    <w:rsid w:val="009425FF"/>
    <w:rsid w:val="00960A10"/>
    <w:rsid w:val="00960E55"/>
    <w:rsid w:val="00961119"/>
    <w:rsid w:val="0096317E"/>
    <w:rsid w:val="00964358"/>
    <w:rsid w:val="00965ECA"/>
    <w:rsid w:val="00967AC1"/>
    <w:rsid w:val="0097343D"/>
    <w:rsid w:val="00974282"/>
    <w:rsid w:val="00974529"/>
    <w:rsid w:val="00974ACD"/>
    <w:rsid w:val="0098172C"/>
    <w:rsid w:val="00981E69"/>
    <w:rsid w:val="00987BAC"/>
    <w:rsid w:val="009905D3"/>
    <w:rsid w:val="00990CD4"/>
    <w:rsid w:val="009A1679"/>
    <w:rsid w:val="009B5208"/>
    <w:rsid w:val="009B6D86"/>
    <w:rsid w:val="009C7007"/>
    <w:rsid w:val="009D0B6F"/>
    <w:rsid w:val="009D3EA4"/>
    <w:rsid w:val="009E0EA1"/>
    <w:rsid w:val="009E1290"/>
    <w:rsid w:val="009E2D04"/>
    <w:rsid w:val="009E3006"/>
    <w:rsid w:val="009E424C"/>
    <w:rsid w:val="009E6FFB"/>
    <w:rsid w:val="009F4B18"/>
    <w:rsid w:val="009F4DAF"/>
    <w:rsid w:val="009F5B43"/>
    <w:rsid w:val="00A07D18"/>
    <w:rsid w:val="00A11BEB"/>
    <w:rsid w:val="00A1692A"/>
    <w:rsid w:val="00A231C0"/>
    <w:rsid w:val="00A25014"/>
    <w:rsid w:val="00A271BE"/>
    <w:rsid w:val="00A27A1B"/>
    <w:rsid w:val="00A27A28"/>
    <w:rsid w:val="00A27CAA"/>
    <w:rsid w:val="00A3197A"/>
    <w:rsid w:val="00A336D3"/>
    <w:rsid w:val="00A33890"/>
    <w:rsid w:val="00A33D12"/>
    <w:rsid w:val="00A410F7"/>
    <w:rsid w:val="00A428E5"/>
    <w:rsid w:val="00A42B0A"/>
    <w:rsid w:val="00A442B7"/>
    <w:rsid w:val="00A454A0"/>
    <w:rsid w:val="00A503AF"/>
    <w:rsid w:val="00A52E4E"/>
    <w:rsid w:val="00A53442"/>
    <w:rsid w:val="00A5797D"/>
    <w:rsid w:val="00A605F4"/>
    <w:rsid w:val="00A714F9"/>
    <w:rsid w:val="00A95BC0"/>
    <w:rsid w:val="00AA08D8"/>
    <w:rsid w:val="00AA689C"/>
    <w:rsid w:val="00AC18C7"/>
    <w:rsid w:val="00AC1C43"/>
    <w:rsid w:val="00AC4E63"/>
    <w:rsid w:val="00AC5D8F"/>
    <w:rsid w:val="00AC7A94"/>
    <w:rsid w:val="00AD2563"/>
    <w:rsid w:val="00AD6289"/>
    <w:rsid w:val="00AE35E0"/>
    <w:rsid w:val="00AE60A9"/>
    <w:rsid w:val="00AE7B1A"/>
    <w:rsid w:val="00AF2E07"/>
    <w:rsid w:val="00AF4309"/>
    <w:rsid w:val="00AF4340"/>
    <w:rsid w:val="00AF485E"/>
    <w:rsid w:val="00AF6D65"/>
    <w:rsid w:val="00B0116B"/>
    <w:rsid w:val="00B03531"/>
    <w:rsid w:val="00B04737"/>
    <w:rsid w:val="00B07A20"/>
    <w:rsid w:val="00B13616"/>
    <w:rsid w:val="00B14609"/>
    <w:rsid w:val="00B14CBE"/>
    <w:rsid w:val="00B1718A"/>
    <w:rsid w:val="00B3025F"/>
    <w:rsid w:val="00B36409"/>
    <w:rsid w:val="00B425F7"/>
    <w:rsid w:val="00B467DE"/>
    <w:rsid w:val="00B50014"/>
    <w:rsid w:val="00B52BE6"/>
    <w:rsid w:val="00B53CB3"/>
    <w:rsid w:val="00B54B75"/>
    <w:rsid w:val="00B57F9C"/>
    <w:rsid w:val="00B6522D"/>
    <w:rsid w:val="00B71105"/>
    <w:rsid w:val="00B716CD"/>
    <w:rsid w:val="00B730D7"/>
    <w:rsid w:val="00B77829"/>
    <w:rsid w:val="00B803A0"/>
    <w:rsid w:val="00B81F46"/>
    <w:rsid w:val="00B86D72"/>
    <w:rsid w:val="00B87F74"/>
    <w:rsid w:val="00B90A04"/>
    <w:rsid w:val="00B92DF0"/>
    <w:rsid w:val="00BA2318"/>
    <w:rsid w:val="00BB72D6"/>
    <w:rsid w:val="00BC14E0"/>
    <w:rsid w:val="00BC26C3"/>
    <w:rsid w:val="00BC2914"/>
    <w:rsid w:val="00BC3780"/>
    <w:rsid w:val="00BC6862"/>
    <w:rsid w:val="00BD1137"/>
    <w:rsid w:val="00BD46E6"/>
    <w:rsid w:val="00BD4977"/>
    <w:rsid w:val="00BE231A"/>
    <w:rsid w:val="00BE38BE"/>
    <w:rsid w:val="00BE3E65"/>
    <w:rsid w:val="00BE621F"/>
    <w:rsid w:val="00BF0E9C"/>
    <w:rsid w:val="00BF324B"/>
    <w:rsid w:val="00BF6ADA"/>
    <w:rsid w:val="00BF7DC4"/>
    <w:rsid w:val="00C01326"/>
    <w:rsid w:val="00C01592"/>
    <w:rsid w:val="00C018FA"/>
    <w:rsid w:val="00C021E4"/>
    <w:rsid w:val="00C0380A"/>
    <w:rsid w:val="00C03FE0"/>
    <w:rsid w:val="00C07197"/>
    <w:rsid w:val="00C12892"/>
    <w:rsid w:val="00C156F2"/>
    <w:rsid w:val="00C16685"/>
    <w:rsid w:val="00C16F81"/>
    <w:rsid w:val="00C22CA9"/>
    <w:rsid w:val="00C22F18"/>
    <w:rsid w:val="00C24029"/>
    <w:rsid w:val="00C3054C"/>
    <w:rsid w:val="00C33778"/>
    <w:rsid w:val="00C34735"/>
    <w:rsid w:val="00C4390E"/>
    <w:rsid w:val="00C4545D"/>
    <w:rsid w:val="00C46708"/>
    <w:rsid w:val="00C469C5"/>
    <w:rsid w:val="00C53D99"/>
    <w:rsid w:val="00C66E11"/>
    <w:rsid w:val="00C70135"/>
    <w:rsid w:val="00C71BD4"/>
    <w:rsid w:val="00C72A8B"/>
    <w:rsid w:val="00C7594D"/>
    <w:rsid w:val="00C7799A"/>
    <w:rsid w:val="00C81F8A"/>
    <w:rsid w:val="00C824E4"/>
    <w:rsid w:val="00C82E4C"/>
    <w:rsid w:val="00C87CE9"/>
    <w:rsid w:val="00C95A1B"/>
    <w:rsid w:val="00CA29FF"/>
    <w:rsid w:val="00CA3E04"/>
    <w:rsid w:val="00CA4978"/>
    <w:rsid w:val="00CA6BC2"/>
    <w:rsid w:val="00CA6DF2"/>
    <w:rsid w:val="00CA7DEA"/>
    <w:rsid w:val="00CB5387"/>
    <w:rsid w:val="00CB5FB6"/>
    <w:rsid w:val="00CC083E"/>
    <w:rsid w:val="00CC1CBF"/>
    <w:rsid w:val="00CC2A0F"/>
    <w:rsid w:val="00CC5AB7"/>
    <w:rsid w:val="00CC7AE4"/>
    <w:rsid w:val="00CD3D9B"/>
    <w:rsid w:val="00CD71BF"/>
    <w:rsid w:val="00CE3FDE"/>
    <w:rsid w:val="00CE6871"/>
    <w:rsid w:val="00CE6CA2"/>
    <w:rsid w:val="00CE7A7A"/>
    <w:rsid w:val="00CF0197"/>
    <w:rsid w:val="00CF14ED"/>
    <w:rsid w:val="00CF228D"/>
    <w:rsid w:val="00CF7A29"/>
    <w:rsid w:val="00D04753"/>
    <w:rsid w:val="00D10559"/>
    <w:rsid w:val="00D10700"/>
    <w:rsid w:val="00D11D83"/>
    <w:rsid w:val="00D26857"/>
    <w:rsid w:val="00D27DCC"/>
    <w:rsid w:val="00D34318"/>
    <w:rsid w:val="00D351E9"/>
    <w:rsid w:val="00D36756"/>
    <w:rsid w:val="00D37D86"/>
    <w:rsid w:val="00D41E22"/>
    <w:rsid w:val="00D44787"/>
    <w:rsid w:val="00D45498"/>
    <w:rsid w:val="00D50502"/>
    <w:rsid w:val="00D511B7"/>
    <w:rsid w:val="00D5269D"/>
    <w:rsid w:val="00D54D91"/>
    <w:rsid w:val="00D54E2E"/>
    <w:rsid w:val="00D6143A"/>
    <w:rsid w:val="00D64337"/>
    <w:rsid w:val="00D71453"/>
    <w:rsid w:val="00D7376B"/>
    <w:rsid w:val="00D7522F"/>
    <w:rsid w:val="00D761DE"/>
    <w:rsid w:val="00D8081F"/>
    <w:rsid w:val="00D95153"/>
    <w:rsid w:val="00D975F2"/>
    <w:rsid w:val="00D97A89"/>
    <w:rsid w:val="00DB18C6"/>
    <w:rsid w:val="00DB2E7D"/>
    <w:rsid w:val="00DB4BB1"/>
    <w:rsid w:val="00DC1C60"/>
    <w:rsid w:val="00DD0620"/>
    <w:rsid w:val="00DD0CA4"/>
    <w:rsid w:val="00DD6065"/>
    <w:rsid w:val="00DD7D63"/>
    <w:rsid w:val="00DE0263"/>
    <w:rsid w:val="00DE36E6"/>
    <w:rsid w:val="00DE7B5D"/>
    <w:rsid w:val="00DF15F5"/>
    <w:rsid w:val="00DF25D4"/>
    <w:rsid w:val="00DF4A41"/>
    <w:rsid w:val="00E11D0E"/>
    <w:rsid w:val="00E13FAB"/>
    <w:rsid w:val="00E15A76"/>
    <w:rsid w:val="00E255B3"/>
    <w:rsid w:val="00E40C56"/>
    <w:rsid w:val="00E46012"/>
    <w:rsid w:val="00E47DC3"/>
    <w:rsid w:val="00E53E09"/>
    <w:rsid w:val="00E67AC9"/>
    <w:rsid w:val="00E72B38"/>
    <w:rsid w:val="00E73030"/>
    <w:rsid w:val="00E7557B"/>
    <w:rsid w:val="00E80990"/>
    <w:rsid w:val="00E81B79"/>
    <w:rsid w:val="00E90C8D"/>
    <w:rsid w:val="00E9219A"/>
    <w:rsid w:val="00E9234B"/>
    <w:rsid w:val="00E97816"/>
    <w:rsid w:val="00EA29B5"/>
    <w:rsid w:val="00EA5248"/>
    <w:rsid w:val="00EB39DD"/>
    <w:rsid w:val="00EB7170"/>
    <w:rsid w:val="00ED081C"/>
    <w:rsid w:val="00ED66A1"/>
    <w:rsid w:val="00EE57AC"/>
    <w:rsid w:val="00EE5F4F"/>
    <w:rsid w:val="00EF1556"/>
    <w:rsid w:val="00EF1976"/>
    <w:rsid w:val="00EF6D23"/>
    <w:rsid w:val="00F00B64"/>
    <w:rsid w:val="00F067C7"/>
    <w:rsid w:val="00F07BDC"/>
    <w:rsid w:val="00F162F7"/>
    <w:rsid w:val="00F169FB"/>
    <w:rsid w:val="00F17235"/>
    <w:rsid w:val="00F2098F"/>
    <w:rsid w:val="00F23333"/>
    <w:rsid w:val="00F27EFC"/>
    <w:rsid w:val="00F30E69"/>
    <w:rsid w:val="00F321BF"/>
    <w:rsid w:val="00F3246E"/>
    <w:rsid w:val="00F33529"/>
    <w:rsid w:val="00F34F1F"/>
    <w:rsid w:val="00F40AA5"/>
    <w:rsid w:val="00F422F6"/>
    <w:rsid w:val="00F429B1"/>
    <w:rsid w:val="00F45F98"/>
    <w:rsid w:val="00F47B29"/>
    <w:rsid w:val="00F514D5"/>
    <w:rsid w:val="00F55BD4"/>
    <w:rsid w:val="00F55C44"/>
    <w:rsid w:val="00F56023"/>
    <w:rsid w:val="00F577E3"/>
    <w:rsid w:val="00F70716"/>
    <w:rsid w:val="00F70E4E"/>
    <w:rsid w:val="00F71641"/>
    <w:rsid w:val="00F77A73"/>
    <w:rsid w:val="00F80C98"/>
    <w:rsid w:val="00F81DA9"/>
    <w:rsid w:val="00F83E5F"/>
    <w:rsid w:val="00F86743"/>
    <w:rsid w:val="00F91560"/>
    <w:rsid w:val="00F91DE0"/>
    <w:rsid w:val="00FA1B5E"/>
    <w:rsid w:val="00FB0C4F"/>
    <w:rsid w:val="00FC601A"/>
    <w:rsid w:val="00FC792F"/>
    <w:rsid w:val="00FD20D5"/>
    <w:rsid w:val="00FD3C91"/>
    <w:rsid w:val="00FD564B"/>
    <w:rsid w:val="00FD5FBC"/>
    <w:rsid w:val="00FE117E"/>
    <w:rsid w:val="00FE3F2B"/>
    <w:rsid w:val="00FE6FCC"/>
    <w:rsid w:val="00FF00D4"/>
    <w:rsid w:val="00FF7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uiPriority w:val="1"/>
    <w:qFormat/>
    <w:rsid w:val="00CB5FB6"/>
    <w:rPr>
      <w:sz w:val="22"/>
    </w:rPr>
  </w:style>
  <w:style w:type="character" w:customStyle="1" w:styleId="a8">
    <w:name w:val="Без интервала Знак"/>
    <w:link w:val="a7"/>
    <w:uiPriority w:val="1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uiPriority w:val="99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uiPriority w:val="99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.Vorobeva@r10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feed?section=search&amp;q=%23%D0%A0%D0%BE%D1%81%D1%80%D0%B5%D0%B5%D1%81%D1%82%D1%80%D0%BA%D0%B0%D1%80%D0%B5%D0%BB%D0%B8%D0%B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A93E4E-5997-4B39-9F94-BBB7BBBEC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1062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Mezurnova</cp:lastModifiedBy>
  <cp:revision>2</cp:revision>
  <cp:lastPrinted>2024-05-02T13:20:00Z</cp:lastPrinted>
  <dcterms:created xsi:type="dcterms:W3CDTF">2024-05-14T09:25:00Z</dcterms:created>
  <dcterms:modified xsi:type="dcterms:W3CDTF">2024-05-14T09:25:00Z</dcterms:modified>
</cp:coreProperties>
</file>