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C" w:rsidRDefault="00872C3C" w:rsidP="00872C3C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444F4" w:rsidRPr="005A5C86" w:rsidRDefault="006444F4" w:rsidP="006444F4">
      <w:pPr>
        <w:pStyle w:val="a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A5C86">
        <w:rPr>
          <w:b/>
          <w:color w:val="000000" w:themeColor="text1"/>
          <w:sz w:val="28"/>
          <w:szCs w:val="28"/>
        </w:rPr>
        <w:t>Оказание государственных услуг Росреестра через МФЦ</w:t>
      </w:r>
    </w:p>
    <w:p w:rsidR="006444F4" w:rsidRPr="005A5C86" w:rsidRDefault="006444F4" w:rsidP="006444F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6444F4" w:rsidRPr="00806627" w:rsidRDefault="006444F4" w:rsidP="006444F4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6627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 Росреестра по Республике Карелия (далее – Управление) напоминает о том, что получить государственные услуги Росреестра можно в отделах многофункционального центра предоставления государственных и муниципальных услуг (далее – МФЦ).</w:t>
      </w:r>
    </w:p>
    <w:p w:rsidR="006444F4" w:rsidRPr="00806627" w:rsidRDefault="006444F4" w:rsidP="006444F4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66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удобства жителей Республики Карелия Управление ведет постоянную работу по организации взаимодействия с МФЦ с целью предоставления услуг по принципу «одного окна», что позволяет заявителю получить государственные и муниципальные услуги в одном месте.  </w:t>
      </w:r>
    </w:p>
    <w:p w:rsidR="006444F4" w:rsidRPr="00806627" w:rsidRDefault="006444F4" w:rsidP="006444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06627">
        <w:rPr>
          <w:color w:val="000000"/>
          <w:sz w:val="28"/>
          <w:szCs w:val="28"/>
        </w:rPr>
        <w:t>На сегодняшний день жители Карели</w:t>
      </w:r>
      <w:r>
        <w:rPr>
          <w:color w:val="000000"/>
          <w:sz w:val="28"/>
          <w:szCs w:val="28"/>
        </w:rPr>
        <w:t>и</w:t>
      </w:r>
      <w:r w:rsidRPr="00806627">
        <w:rPr>
          <w:color w:val="000000"/>
          <w:sz w:val="28"/>
          <w:szCs w:val="28"/>
        </w:rPr>
        <w:t xml:space="preserve"> получают услуги по принципу «одного окна» уже в 78 офисах МФЦ,</w:t>
      </w:r>
      <w:r w:rsidRPr="00806627">
        <w:rPr>
          <w:bCs/>
          <w:color w:val="000000"/>
          <w:sz w:val="28"/>
          <w:szCs w:val="28"/>
        </w:rPr>
        <w:t xml:space="preserve"> </w:t>
      </w:r>
      <w:r w:rsidRPr="00806627">
        <w:rPr>
          <w:color w:val="000000"/>
          <w:sz w:val="28"/>
          <w:szCs w:val="28"/>
        </w:rPr>
        <w:t>расположенн</w:t>
      </w:r>
      <w:r w:rsidRPr="00806627">
        <w:rPr>
          <w:bCs/>
          <w:color w:val="000000"/>
          <w:sz w:val="28"/>
          <w:szCs w:val="28"/>
        </w:rPr>
        <w:t>ых в разных районах республики. В</w:t>
      </w:r>
      <w:r w:rsidRPr="00806627">
        <w:rPr>
          <w:color w:val="000000"/>
          <w:sz w:val="28"/>
          <w:szCs w:val="28"/>
        </w:rPr>
        <w:t xml:space="preserve"> каждом из </w:t>
      </w:r>
      <w:r w:rsidRPr="00806627">
        <w:rPr>
          <w:bCs/>
          <w:color w:val="000000"/>
          <w:sz w:val="28"/>
          <w:szCs w:val="28"/>
        </w:rPr>
        <w:t>офисов</w:t>
      </w:r>
      <w:r w:rsidRPr="00806627">
        <w:rPr>
          <w:color w:val="000000"/>
          <w:sz w:val="28"/>
          <w:szCs w:val="28"/>
        </w:rPr>
        <w:t xml:space="preserve"> предоставляются основные услуги Росреестра: постановка на кадастровый учет, государственная регистрация прав, предоставление </w:t>
      </w:r>
      <w:r w:rsidRPr="00806627">
        <w:rPr>
          <w:color w:val="000000" w:themeColor="text1"/>
          <w:sz w:val="28"/>
          <w:szCs w:val="28"/>
        </w:rPr>
        <w:t>сведений из Единого государственного реестра прав на недвижимость.</w:t>
      </w:r>
    </w:p>
    <w:p w:rsidR="006F3A3C" w:rsidRDefault="006444F4" w:rsidP="006F3A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06627">
        <w:rPr>
          <w:color w:val="000000" w:themeColor="text1"/>
          <w:sz w:val="28"/>
          <w:szCs w:val="28"/>
        </w:rPr>
        <w:t xml:space="preserve">При получении государственных услуг Росреестра в отделах МФЦ заявитель получает ряд преимуществ: удобное расположение, удобный график работы, оперативная помощь консультантов, отсутствие переплаты посредникам,  отсутствие </w:t>
      </w:r>
      <w:r w:rsidR="000C7BA2">
        <w:rPr>
          <w:color w:val="000000" w:themeColor="text1"/>
          <w:sz w:val="28"/>
          <w:szCs w:val="28"/>
        </w:rPr>
        <w:t>возможн</w:t>
      </w:r>
      <w:r w:rsidR="000C5CE7">
        <w:rPr>
          <w:color w:val="000000" w:themeColor="text1"/>
          <w:sz w:val="28"/>
          <w:szCs w:val="28"/>
        </w:rPr>
        <w:t>ости возникновения</w:t>
      </w:r>
      <w:r w:rsidR="000C7BA2">
        <w:rPr>
          <w:color w:val="000000" w:themeColor="text1"/>
          <w:sz w:val="28"/>
          <w:szCs w:val="28"/>
        </w:rPr>
        <w:t xml:space="preserve"> коррупционных рисков</w:t>
      </w:r>
      <w:r w:rsidRPr="00806627">
        <w:rPr>
          <w:color w:val="000000" w:themeColor="text1"/>
          <w:sz w:val="28"/>
          <w:szCs w:val="28"/>
        </w:rPr>
        <w:t>.</w:t>
      </w:r>
    </w:p>
    <w:p w:rsidR="006444F4" w:rsidRPr="006F3A3C" w:rsidRDefault="006444F4" w:rsidP="006F3A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F3A3C">
        <w:rPr>
          <w:bCs/>
          <w:color w:val="000000"/>
          <w:sz w:val="28"/>
          <w:szCs w:val="28"/>
        </w:rPr>
        <w:t>Эффективное взаимодействие Росреестра и МФЦ в целях повышения качества и доступности оказания государственных услуг населению является приоритетным направлением в работе структур.</w:t>
      </w:r>
    </w:p>
    <w:p w:rsidR="00493EC2" w:rsidRDefault="00493EC2" w:rsidP="00493EC2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B4731F" w:rsidRDefault="00B4731F" w:rsidP="006444F4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93EC2" w:rsidRPr="00FD47CF" w:rsidRDefault="00493EC2" w:rsidP="00493EC2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FD47CF" w:rsidRDefault="005F6659" w:rsidP="00B4731F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  <w:r w:rsidRPr="00FD47CF">
        <w:rPr>
          <w:sz w:val="28"/>
          <w:szCs w:val="28"/>
        </w:rPr>
        <w:t xml:space="preserve">Материал подготовлен пресс-службой Управления Росреестра </w:t>
      </w:r>
    </w:p>
    <w:p w:rsidR="00EE2564" w:rsidRDefault="005F6659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  <w:r w:rsidRPr="00FD47CF">
        <w:rPr>
          <w:sz w:val="28"/>
          <w:szCs w:val="28"/>
        </w:rPr>
        <w:t>по Республике Карелия</w:t>
      </w: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Pr="00FD47CF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1F630B" w:rsidRPr="00237F9F" w:rsidRDefault="001F630B"/>
    <w:sectPr w:rsidR="001F630B" w:rsidRPr="00237F9F" w:rsidSect="00493EC2">
      <w:headerReference w:type="default" r:id="rId6"/>
      <w:pgSz w:w="11906" w:h="16838"/>
      <w:pgMar w:top="426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E7" w:rsidRDefault="004D11E7" w:rsidP="001F630B">
      <w:r>
        <w:separator/>
      </w:r>
    </w:p>
  </w:endnote>
  <w:endnote w:type="continuationSeparator" w:id="1">
    <w:p w:rsidR="004D11E7" w:rsidRDefault="004D11E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E7" w:rsidRDefault="004D11E7" w:rsidP="001F630B">
      <w:r>
        <w:separator/>
      </w:r>
    </w:p>
  </w:footnote>
  <w:footnote w:type="continuationSeparator" w:id="1">
    <w:p w:rsidR="004D11E7" w:rsidRDefault="004D11E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84CB4"/>
    <w:rsid w:val="000C5CE7"/>
    <w:rsid w:val="000C7BA2"/>
    <w:rsid w:val="000D1892"/>
    <w:rsid w:val="000E4F09"/>
    <w:rsid w:val="00113D0C"/>
    <w:rsid w:val="0017037E"/>
    <w:rsid w:val="0017673E"/>
    <w:rsid w:val="001E31B6"/>
    <w:rsid w:val="001F3297"/>
    <w:rsid w:val="001F630B"/>
    <w:rsid w:val="00203CC9"/>
    <w:rsid w:val="00205E8D"/>
    <w:rsid w:val="00237F9F"/>
    <w:rsid w:val="0025029C"/>
    <w:rsid w:val="0027221A"/>
    <w:rsid w:val="00273844"/>
    <w:rsid w:val="002C6E52"/>
    <w:rsid w:val="00311811"/>
    <w:rsid w:val="00332781"/>
    <w:rsid w:val="00352BB5"/>
    <w:rsid w:val="003A7AC7"/>
    <w:rsid w:val="003B780C"/>
    <w:rsid w:val="003C016A"/>
    <w:rsid w:val="003C205A"/>
    <w:rsid w:val="003C4758"/>
    <w:rsid w:val="00404355"/>
    <w:rsid w:val="004217B3"/>
    <w:rsid w:val="00460C29"/>
    <w:rsid w:val="00470367"/>
    <w:rsid w:val="00475F71"/>
    <w:rsid w:val="00487B27"/>
    <w:rsid w:val="00493EC2"/>
    <w:rsid w:val="004B5180"/>
    <w:rsid w:val="004D11E7"/>
    <w:rsid w:val="00505837"/>
    <w:rsid w:val="00507BB2"/>
    <w:rsid w:val="00531805"/>
    <w:rsid w:val="005355C3"/>
    <w:rsid w:val="00545E2A"/>
    <w:rsid w:val="0055261A"/>
    <w:rsid w:val="00572E19"/>
    <w:rsid w:val="005A1579"/>
    <w:rsid w:val="005A1796"/>
    <w:rsid w:val="005A243A"/>
    <w:rsid w:val="005B1CEC"/>
    <w:rsid w:val="005B5615"/>
    <w:rsid w:val="005F6659"/>
    <w:rsid w:val="00606C65"/>
    <w:rsid w:val="006417FD"/>
    <w:rsid w:val="006444F4"/>
    <w:rsid w:val="00646DE3"/>
    <w:rsid w:val="0066242D"/>
    <w:rsid w:val="006B2B64"/>
    <w:rsid w:val="006B5677"/>
    <w:rsid w:val="006F3A3C"/>
    <w:rsid w:val="00732DDF"/>
    <w:rsid w:val="00742A11"/>
    <w:rsid w:val="00763028"/>
    <w:rsid w:val="007853C2"/>
    <w:rsid w:val="0078784F"/>
    <w:rsid w:val="0079289C"/>
    <w:rsid w:val="007C12B1"/>
    <w:rsid w:val="008028BA"/>
    <w:rsid w:val="008040E5"/>
    <w:rsid w:val="00811852"/>
    <w:rsid w:val="0082215F"/>
    <w:rsid w:val="00832F51"/>
    <w:rsid w:val="008449FC"/>
    <w:rsid w:val="00847148"/>
    <w:rsid w:val="00872C3C"/>
    <w:rsid w:val="008B1BBB"/>
    <w:rsid w:val="008D7DBD"/>
    <w:rsid w:val="009227A3"/>
    <w:rsid w:val="009370C3"/>
    <w:rsid w:val="00954D40"/>
    <w:rsid w:val="009571F9"/>
    <w:rsid w:val="00977EC8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6337C"/>
    <w:rsid w:val="00AC135C"/>
    <w:rsid w:val="00AD496D"/>
    <w:rsid w:val="00AE32FB"/>
    <w:rsid w:val="00B13CB0"/>
    <w:rsid w:val="00B27074"/>
    <w:rsid w:val="00B33F5D"/>
    <w:rsid w:val="00B4731F"/>
    <w:rsid w:val="00B7066A"/>
    <w:rsid w:val="00B71A88"/>
    <w:rsid w:val="00B72E1B"/>
    <w:rsid w:val="00B81388"/>
    <w:rsid w:val="00B92612"/>
    <w:rsid w:val="00BA1EB3"/>
    <w:rsid w:val="00BB212B"/>
    <w:rsid w:val="00BB6AAC"/>
    <w:rsid w:val="00BE7D37"/>
    <w:rsid w:val="00C54F7C"/>
    <w:rsid w:val="00C74AFF"/>
    <w:rsid w:val="00C74DD7"/>
    <w:rsid w:val="00C751B4"/>
    <w:rsid w:val="00CA192B"/>
    <w:rsid w:val="00CE6480"/>
    <w:rsid w:val="00CF2E52"/>
    <w:rsid w:val="00D34BF6"/>
    <w:rsid w:val="00D358A3"/>
    <w:rsid w:val="00D53B07"/>
    <w:rsid w:val="00D541FC"/>
    <w:rsid w:val="00DB2206"/>
    <w:rsid w:val="00DE4B3A"/>
    <w:rsid w:val="00E130A8"/>
    <w:rsid w:val="00E5265C"/>
    <w:rsid w:val="00EB7EBD"/>
    <w:rsid w:val="00EE2564"/>
    <w:rsid w:val="00EF3CF9"/>
    <w:rsid w:val="00F10CD1"/>
    <w:rsid w:val="00F30AFF"/>
    <w:rsid w:val="00F4565A"/>
    <w:rsid w:val="00F70C9E"/>
    <w:rsid w:val="00F70E83"/>
    <w:rsid w:val="00F738ED"/>
    <w:rsid w:val="00F8772B"/>
    <w:rsid w:val="00FC22CB"/>
    <w:rsid w:val="00FD47C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  <w:style w:type="paragraph" w:styleId="ab">
    <w:name w:val="Normal (Web)"/>
    <w:basedOn w:val="a"/>
    <w:uiPriority w:val="99"/>
    <w:unhideWhenUsed/>
    <w:rsid w:val="00FD47C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4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9</cp:revision>
  <cp:lastPrinted>2018-02-09T09:47:00Z</cp:lastPrinted>
  <dcterms:created xsi:type="dcterms:W3CDTF">2018-02-13T06:18:00Z</dcterms:created>
  <dcterms:modified xsi:type="dcterms:W3CDTF">2018-03-13T07:59:00Z</dcterms:modified>
</cp:coreProperties>
</file>