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DE35F3" w:rsidRDefault="009B3BC2" w:rsidP="00DE35F3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</w:rPr>
      </w:pPr>
    </w:p>
    <w:p w:rsidR="00DE35F3" w:rsidRPr="00DE35F3" w:rsidRDefault="00DE35F3" w:rsidP="00DE35F3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DE35F3">
        <w:rPr>
          <w:rFonts w:ascii="Segoe UI" w:eastAsia="Calibri" w:hAnsi="Segoe UI" w:cs="Segoe UI"/>
          <w:b/>
          <w:sz w:val="28"/>
          <w:szCs w:val="28"/>
        </w:rPr>
        <w:t>Обязательное удостоверение у нотариуса сделок с недвижимостью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Под сделками в гражданском законодательстве понимается действия граждан и юридических лиц, которые направлены на установление, изменение или прекращение гражданских прав и обязанностей. Сделки  могут совершаться лицами устно или же в письменной форме, простой или нотариальной.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Согласно  пункту 1 статьи 163 Гражданского Кодекса Российской Федерации ( далее – ГК РФ) нотариальное удостоверение сделки означает проверку законности сделки, в том числе наличия у каждой из сторон права на ее совершение. Такая проверка законности осуществляется нотариусом или должностным лицом, имеющим право совершать такое нотариальное действие.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 xml:space="preserve">Законодатель предоставил возможность органу регистрации прав провести правовую экспертизу представленных документов на предмет наличия или отсутствия установленных законом оснований для приостановления государственной регистрации или отказа в ее проведении. Достоверность нотариально удостоверенного документа проверяется государственным регистратором прав через единую информационную систему нотариата, за исключением случая представления на государственную регистрацию прав указанных документов нотариусом, удостоверившим такие документы. 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Также обязательное удостоверение сделки у нотариуса может быть установлено соглашением сторон, даже если по закону ее нотариальное удостоверение не требовалось.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В соответствие с действующим законодательством обязательного нотариального удостоверения требуют следующие виды сделок с недвижимостью: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 xml:space="preserve">1.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 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2. сделки, связанных с распоряжением недвижимым имуществом на условиях опеки, а также сделки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3.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4.  нотариальному удостоверению также подлежат доверенности: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- на совершение сделок, требующих нотариального удостоверения;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- на распоряжение зарегистрированными в государственных реестрах правами.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lastRenderedPageBreak/>
        <w:t xml:space="preserve">5. сделка также требует нотариального удостоверения, если заявление и документы на регистрацию сделки, права или ограничения (обременения) права на ее основании представляются в Росреестр посредством почтового отправления. При этом должна быть засвидетельствована в нотариальном порядке подлинность подписи заявителя на заявлении,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сделку. 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Следует отметить, что согласно пункту 3 ст. 163 ГК РФ 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DE35F3" w:rsidRPr="00DE35F3" w:rsidRDefault="00DE35F3" w:rsidP="00DE35F3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DE35F3">
        <w:rPr>
          <w:rFonts w:ascii="Segoe UI" w:eastAsia="Calibri" w:hAnsi="Segoe UI" w:cs="Segoe UI"/>
        </w:rPr>
        <w:t>Ничтожная сделка недействительна по основаниям, установленным законом, независимо  от признания ее таковой судом, такая сделка не влечет юридических последствий и недействительна с момента ее совершения. То есть, при совершении сделки в иной форме, нежели установленной законом, документ, выражающий содержание сделки, не приобретет какой-либо юридической силы.</w:t>
      </w:r>
    </w:p>
    <w:p w:rsidR="008E670F" w:rsidRDefault="008E670F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E670F" w:rsidRPr="00320A08" w:rsidRDefault="008E670F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5F6659" w:rsidRPr="000E2BC9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9B566A">
      <w:headerReference w:type="default" r:id="rId6"/>
      <w:pgSz w:w="11906" w:h="16838"/>
      <w:pgMar w:top="568" w:right="567" w:bottom="141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00" w:rsidRDefault="00FE3B00" w:rsidP="001F630B">
      <w:r>
        <w:separator/>
      </w:r>
    </w:p>
  </w:endnote>
  <w:endnote w:type="continuationSeparator" w:id="1">
    <w:p w:rsidR="00FE3B00" w:rsidRDefault="00FE3B00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00" w:rsidRDefault="00FE3B00" w:rsidP="001F630B">
      <w:r>
        <w:separator/>
      </w:r>
    </w:p>
  </w:footnote>
  <w:footnote w:type="continuationSeparator" w:id="1">
    <w:p w:rsidR="00FE3B00" w:rsidRDefault="00FE3B00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402D1"/>
    <w:rsid w:val="00042D38"/>
    <w:rsid w:val="00044C14"/>
    <w:rsid w:val="0005655B"/>
    <w:rsid w:val="0007222A"/>
    <w:rsid w:val="000763BB"/>
    <w:rsid w:val="000A1222"/>
    <w:rsid w:val="000E4F09"/>
    <w:rsid w:val="0010339F"/>
    <w:rsid w:val="00115DB1"/>
    <w:rsid w:val="0012270A"/>
    <w:rsid w:val="0017037E"/>
    <w:rsid w:val="00176943"/>
    <w:rsid w:val="001E31B6"/>
    <w:rsid w:val="001E4B74"/>
    <w:rsid w:val="001F3297"/>
    <w:rsid w:val="001F630B"/>
    <w:rsid w:val="00203CC9"/>
    <w:rsid w:val="00237F9F"/>
    <w:rsid w:val="0025029C"/>
    <w:rsid w:val="00273844"/>
    <w:rsid w:val="00291752"/>
    <w:rsid w:val="002A1040"/>
    <w:rsid w:val="002C6E52"/>
    <w:rsid w:val="00311811"/>
    <w:rsid w:val="00320A08"/>
    <w:rsid w:val="00332781"/>
    <w:rsid w:val="003C016A"/>
    <w:rsid w:val="003C205A"/>
    <w:rsid w:val="003C4758"/>
    <w:rsid w:val="003C5F3E"/>
    <w:rsid w:val="00404355"/>
    <w:rsid w:val="004217B3"/>
    <w:rsid w:val="00451B2D"/>
    <w:rsid w:val="00460C29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72E19"/>
    <w:rsid w:val="005940F8"/>
    <w:rsid w:val="005A1796"/>
    <w:rsid w:val="005A243A"/>
    <w:rsid w:val="005A4DD6"/>
    <w:rsid w:val="005B1CEC"/>
    <w:rsid w:val="005B5615"/>
    <w:rsid w:val="005F5A69"/>
    <w:rsid w:val="005F6659"/>
    <w:rsid w:val="00606C65"/>
    <w:rsid w:val="00607F43"/>
    <w:rsid w:val="006417FD"/>
    <w:rsid w:val="00646DE3"/>
    <w:rsid w:val="0066242D"/>
    <w:rsid w:val="00674039"/>
    <w:rsid w:val="00676FAB"/>
    <w:rsid w:val="006B2B64"/>
    <w:rsid w:val="006B5677"/>
    <w:rsid w:val="00732DDF"/>
    <w:rsid w:val="00742A11"/>
    <w:rsid w:val="00763028"/>
    <w:rsid w:val="00782855"/>
    <w:rsid w:val="007853C2"/>
    <w:rsid w:val="0079289C"/>
    <w:rsid w:val="008028BA"/>
    <w:rsid w:val="00811852"/>
    <w:rsid w:val="008138F6"/>
    <w:rsid w:val="0082215F"/>
    <w:rsid w:val="00847148"/>
    <w:rsid w:val="008B1BBB"/>
    <w:rsid w:val="008C0DDB"/>
    <w:rsid w:val="008D7DBD"/>
    <w:rsid w:val="008E670F"/>
    <w:rsid w:val="009227A3"/>
    <w:rsid w:val="0092531A"/>
    <w:rsid w:val="009370C3"/>
    <w:rsid w:val="009571F9"/>
    <w:rsid w:val="009A4908"/>
    <w:rsid w:val="009B3BC2"/>
    <w:rsid w:val="009B566A"/>
    <w:rsid w:val="009C14AE"/>
    <w:rsid w:val="009E120A"/>
    <w:rsid w:val="009E3DB1"/>
    <w:rsid w:val="00A11B41"/>
    <w:rsid w:val="00A15B74"/>
    <w:rsid w:val="00A41AE2"/>
    <w:rsid w:val="00A46A7D"/>
    <w:rsid w:val="00A9122E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54F7C"/>
    <w:rsid w:val="00C74AFF"/>
    <w:rsid w:val="00CA192B"/>
    <w:rsid w:val="00CE6480"/>
    <w:rsid w:val="00CF2E52"/>
    <w:rsid w:val="00CF7F57"/>
    <w:rsid w:val="00D358A3"/>
    <w:rsid w:val="00D53B07"/>
    <w:rsid w:val="00DB2206"/>
    <w:rsid w:val="00DE35F3"/>
    <w:rsid w:val="00E0734B"/>
    <w:rsid w:val="00E130A8"/>
    <w:rsid w:val="00E5265C"/>
    <w:rsid w:val="00EB54B4"/>
    <w:rsid w:val="00EB7EBD"/>
    <w:rsid w:val="00EE2564"/>
    <w:rsid w:val="00EF3CF9"/>
    <w:rsid w:val="00F10CD1"/>
    <w:rsid w:val="00F4565A"/>
    <w:rsid w:val="00F70E83"/>
    <w:rsid w:val="00F738ED"/>
    <w:rsid w:val="00F8772B"/>
    <w:rsid w:val="00FC22CB"/>
    <w:rsid w:val="00FE3B00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unhideWhenUsed/>
    <w:rsid w:val="00DE35F3"/>
    <w:pPr>
      <w:spacing w:after="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17</cp:revision>
  <cp:lastPrinted>2017-12-04T12:36:00Z</cp:lastPrinted>
  <dcterms:created xsi:type="dcterms:W3CDTF">2018-01-11T11:04:00Z</dcterms:created>
  <dcterms:modified xsi:type="dcterms:W3CDTF">2018-03-16T09:31:00Z</dcterms:modified>
</cp:coreProperties>
</file>