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5C" w:rsidRDefault="00D62E5C" w:rsidP="00D62E5C">
      <w:pPr>
        <w:autoSpaceDE w:val="0"/>
        <w:autoSpaceDN w:val="0"/>
        <w:adjustRightInd w:val="0"/>
        <w:ind w:firstLine="709"/>
        <w:jc w:val="center"/>
        <w:outlineLvl w:val="2"/>
        <w:rPr>
          <w:rFonts w:ascii="Segoe UI" w:eastAsia="Calibri" w:hAnsi="Segoe UI" w:cs="Segoe UI"/>
          <w:b/>
          <w:sz w:val="28"/>
          <w:szCs w:val="28"/>
        </w:rPr>
      </w:pPr>
    </w:p>
    <w:p w:rsidR="00AC447F" w:rsidRDefault="00AC447F" w:rsidP="00D62E5C">
      <w:pPr>
        <w:autoSpaceDE w:val="0"/>
        <w:autoSpaceDN w:val="0"/>
        <w:adjustRightInd w:val="0"/>
        <w:ind w:firstLine="709"/>
        <w:jc w:val="center"/>
        <w:outlineLvl w:val="2"/>
        <w:rPr>
          <w:rFonts w:ascii="Segoe UI" w:eastAsia="Calibri" w:hAnsi="Segoe UI" w:cs="Segoe UI"/>
          <w:b/>
          <w:sz w:val="32"/>
          <w:szCs w:val="32"/>
        </w:rPr>
      </w:pPr>
    </w:p>
    <w:p w:rsidR="00D62E5C" w:rsidRPr="00AC447F" w:rsidRDefault="00D62E5C" w:rsidP="00D62E5C">
      <w:pPr>
        <w:autoSpaceDE w:val="0"/>
        <w:autoSpaceDN w:val="0"/>
        <w:adjustRightInd w:val="0"/>
        <w:ind w:firstLine="709"/>
        <w:jc w:val="center"/>
        <w:outlineLvl w:val="2"/>
        <w:rPr>
          <w:rFonts w:ascii="Segoe UI" w:eastAsia="Calibri" w:hAnsi="Segoe UI" w:cs="Segoe UI"/>
          <w:b/>
          <w:sz w:val="32"/>
          <w:szCs w:val="32"/>
        </w:rPr>
      </w:pPr>
      <w:r w:rsidRPr="00AC447F">
        <w:rPr>
          <w:rFonts w:ascii="Segoe UI" w:eastAsia="Calibri" w:hAnsi="Segoe UI" w:cs="Segoe UI"/>
          <w:b/>
          <w:sz w:val="32"/>
          <w:szCs w:val="32"/>
        </w:rPr>
        <w:t>Важная информация для оплаты услуг Росреестра</w:t>
      </w:r>
    </w:p>
    <w:p w:rsidR="00D62E5C" w:rsidRPr="00D62E5C" w:rsidRDefault="00D62E5C" w:rsidP="00D62E5C">
      <w:pPr>
        <w:autoSpaceDE w:val="0"/>
        <w:autoSpaceDN w:val="0"/>
        <w:adjustRightInd w:val="0"/>
        <w:ind w:firstLine="709"/>
        <w:jc w:val="both"/>
        <w:outlineLvl w:val="2"/>
        <w:rPr>
          <w:rFonts w:ascii="Segoe UI" w:eastAsia="Calibri" w:hAnsi="Segoe UI" w:cs="Segoe UI"/>
        </w:rPr>
      </w:pPr>
    </w:p>
    <w:p w:rsidR="00990A7F" w:rsidRDefault="003A708F" w:rsidP="003A708F">
      <w:pPr>
        <w:autoSpaceDE w:val="0"/>
        <w:autoSpaceDN w:val="0"/>
        <w:adjustRightInd w:val="0"/>
        <w:ind w:firstLine="709"/>
        <w:jc w:val="both"/>
        <w:outlineLvl w:val="2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>Управление Росреестра по Республике Карелия информирует: п</w:t>
      </w:r>
      <w:r w:rsidR="00D62E5C" w:rsidRPr="00633498">
        <w:rPr>
          <w:rFonts w:ascii="Segoe UI" w:eastAsia="Calibri" w:hAnsi="Segoe UI" w:cs="Segoe UI"/>
          <w:sz w:val="28"/>
          <w:szCs w:val="28"/>
        </w:rPr>
        <w:t>ри осуществлении платежей большинство заявителей испытывают трудности при выборе соответствующего кода бюджетной классификации 321108070200</w:t>
      </w:r>
      <w:r w:rsidR="00D62E5C" w:rsidRPr="00633498">
        <w:rPr>
          <w:rFonts w:ascii="Segoe UI" w:eastAsia="Calibri" w:hAnsi="Segoe UI" w:cs="Segoe UI"/>
          <w:b/>
          <w:sz w:val="28"/>
          <w:szCs w:val="28"/>
        </w:rPr>
        <w:t>11</w:t>
      </w:r>
      <w:r w:rsidR="00D62E5C" w:rsidRPr="00633498">
        <w:rPr>
          <w:rFonts w:ascii="Segoe UI" w:eastAsia="Calibri" w:hAnsi="Segoe UI" w:cs="Segoe UI"/>
          <w:sz w:val="28"/>
          <w:szCs w:val="28"/>
        </w:rPr>
        <w:t>000110 или 321108070200</w:t>
      </w:r>
      <w:r w:rsidR="00D62E5C" w:rsidRPr="00633498">
        <w:rPr>
          <w:rFonts w:ascii="Segoe UI" w:eastAsia="Calibri" w:hAnsi="Segoe UI" w:cs="Segoe UI"/>
          <w:b/>
          <w:sz w:val="28"/>
          <w:szCs w:val="28"/>
        </w:rPr>
        <w:t>18</w:t>
      </w:r>
      <w:r w:rsidR="00D62E5C" w:rsidRPr="00633498">
        <w:rPr>
          <w:rFonts w:ascii="Segoe UI" w:eastAsia="Calibri" w:hAnsi="Segoe UI" w:cs="Segoe UI"/>
          <w:sz w:val="28"/>
          <w:szCs w:val="28"/>
        </w:rPr>
        <w:t>000110</w:t>
      </w:r>
      <w:r w:rsidR="00FC4367" w:rsidRPr="00633498">
        <w:rPr>
          <w:rFonts w:ascii="Segoe UI" w:eastAsia="Calibri" w:hAnsi="Segoe UI" w:cs="Segoe UI"/>
          <w:sz w:val="28"/>
          <w:szCs w:val="28"/>
        </w:rPr>
        <w:t xml:space="preserve"> (с необходимым подвидом дохода (</w:t>
      </w:r>
      <w:r w:rsidR="00D62E5C" w:rsidRPr="00633498">
        <w:rPr>
          <w:rFonts w:ascii="Segoe UI" w:eastAsia="Calibri" w:hAnsi="Segoe UI" w:cs="Segoe UI"/>
          <w:sz w:val="28"/>
          <w:szCs w:val="28"/>
        </w:rPr>
        <w:t>«</w:t>
      </w:r>
      <w:r w:rsidR="00D62E5C" w:rsidRPr="00633498">
        <w:rPr>
          <w:rFonts w:ascii="Segoe UI" w:eastAsia="Calibri" w:hAnsi="Segoe UI" w:cs="Segoe UI"/>
          <w:b/>
          <w:sz w:val="28"/>
          <w:szCs w:val="28"/>
        </w:rPr>
        <w:t>11</w:t>
      </w:r>
      <w:r w:rsidR="00D62E5C" w:rsidRPr="00633498">
        <w:rPr>
          <w:rFonts w:ascii="Segoe UI" w:eastAsia="Calibri" w:hAnsi="Segoe UI" w:cs="Segoe UI"/>
          <w:sz w:val="28"/>
          <w:szCs w:val="28"/>
        </w:rPr>
        <w:t>» и «</w:t>
      </w:r>
      <w:r w:rsidR="00D62E5C" w:rsidRPr="00633498">
        <w:rPr>
          <w:rFonts w:ascii="Segoe UI" w:eastAsia="Calibri" w:hAnsi="Segoe UI" w:cs="Segoe UI"/>
          <w:b/>
          <w:sz w:val="28"/>
          <w:szCs w:val="28"/>
        </w:rPr>
        <w:t>18</w:t>
      </w:r>
      <w:r w:rsidR="00D62E5C" w:rsidRPr="00633498">
        <w:rPr>
          <w:rFonts w:ascii="Segoe UI" w:eastAsia="Calibri" w:hAnsi="Segoe UI" w:cs="Segoe UI"/>
          <w:sz w:val="28"/>
          <w:szCs w:val="28"/>
        </w:rPr>
        <w:t xml:space="preserve">») при оплате государственной пошлины за государственную регистрацию прав на недвижимое имущество и сделок с ним с использованием платежных терминалов, а также через онлайн-систему. </w:t>
      </w:r>
    </w:p>
    <w:p w:rsidR="00D62E5C" w:rsidRPr="00633498" w:rsidRDefault="00D62E5C" w:rsidP="00990A7F">
      <w:pPr>
        <w:autoSpaceDE w:val="0"/>
        <w:autoSpaceDN w:val="0"/>
        <w:adjustRightInd w:val="0"/>
        <w:ind w:firstLine="709"/>
        <w:jc w:val="both"/>
        <w:outlineLvl w:val="2"/>
        <w:rPr>
          <w:rFonts w:ascii="Segoe UI" w:eastAsia="Calibri" w:hAnsi="Segoe UI" w:cs="Segoe UI"/>
          <w:sz w:val="28"/>
          <w:szCs w:val="28"/>
        </w:rPr>
      </w:pPr>
      <w:r w:rsidRPr="00633498">
        <w:rPr>
          <w:rFonts w:ascii="Segoe UI" w:eastAsia="Calibri" w:hAnsi="Segoe UI" w:cs="Segoe UI"/>
          <w:sz w:val="28"/>
          <w:szCs w:val="28"/>
        </w:rPr>
        <w:t>В случае подачи заявления и документов, необходимых для совершения юридически значимых действий</w:t>
      </w:r>
      <w:r w:rsidR="002A1785">
        <w:rPr>
          <w:rFonts w:ascii="Segoe UI" w:eastAsia="Calibri" w:hAnsi="Segoe UI" w:cs="Segoe UI"/>
          <w:sz w:val="28"/>
          <w:szCs w:val="28"/>
        </w:rPr>
        <w:t>,</w:t>
      </w:r>
      <w:r w:rsidRPr="00633498">
        <w:rPr>
          <w:rFonts w:ascii="Segoe UI" w:eastAsia="Calibri" w:hAnsi="Segoe UI" w:cs="Segoe UI"/>
          <w:sz w:val="28"/>
          <w:szCs w:val="28"/>
        </w:rPr>
        <w:t xml:space="preserve">  в многофункциональный центр предоставления государственных и муниципальных услуг в платежном документе необходимо указать КБК </w:t>
      </w:r>
      <w:r w:rsidRPr="00633498">
        <w:rPr>
          <w:rFonts w:ascii="Segoe UI" w:eastAsia="Calibri" w:hAnsi="Segoe UI" w:cs="Segoe UI"/>
          <w:b/>
          <w:sz w:val="28"/>
          <w:szCs w:val="28"/>
        </w:rPr>
        <w:t>32110807020018000110</w:t>
      </w:r>
      <w:r w:rsidRPr="00633498">
        <w:rPr>
          <w:rFonts w:ascii="Segoe UI" w:eastAsia="Calibri" w:hAnsi="Segoe UI" w:cs="Segoe UI"/>
          <w:sz w:val="28"/>
          <w:szCs w:val="28"/>
        </w:rPr>
        <w:t>.</w:t>
      </w:r>
    </w:p>
    <w:p w:rsidR="00245319" w:rsidRDefault="00245319" w:rsidP="00245319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  <w:i/>
        </w:rPr>
      </w:pPr>
    </w:p>
    <w:p w:rsidR="00D62E5C" w:rsidRPr="00245319" w:rsidRDefault="00D62E5C" w:rsidP="00245319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  <w:i/>
        </w:rPr>
      </w:pPr>
    </w:p>
    <w:p w:rsidR="001F630B" w:rsidRPr="00237F9F" w:rsidRDefault="001F630B" w:rsidP="00D62E5C">
      <w:pPr>
        <w:jc w:val="both"/>
      </w:pPr>
    </w:p>
    <w:sectPr w:rsidR="001F630B" w:rsidRPr="00237F9F" w:rsidSect="00D34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851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9BE" w:rsidRDefault="006F29BE" w:rsidP="001F630B">
      <w:r>
        <w:separator/>
      </w:r>
    </w:p>
  </w:endnote>
  <w:endnote w:type="continuationSeparator" w:id="1">
    <w:p w:rsidR="006F29BE" w:rsidRDefault="006F29BE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C5" w:rsidRDefault="00964FC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C5" w:rsidRDefault="00964FC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C5" w:rsidRDefault="00964F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9BE" w:rsidRDefault="006F29BE" w:rsidP="001F630B">
      <w:r>
        <w:separator/>
      </w:r>
    </w:p>
  </w:footnote>
  <w:footnote w:type="continuationSeparator" w:id="1">
    <w:p w:rsidR="006F29BE" w:rsidRDefault="006F29BE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C5" w:rsidRDefault="00964F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C5" w:rsidRDefault="00964F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7E6E"/>
    <w:multiLevelType w:val="hybridMultilevel"/>
    <w:tmpl w:val="50C643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0C1149"/>
    <w:multiLevelType w:val="multilevel"/>
    <w:tmpl w:val="BF34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736CDE"/>
    <w:multiLevelType w:val="hybridMultilevel"/>
    <w:tmpl w:val="9DF09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C25D3"/>
    <w:multiLevelType w:val="hybridMultilevel"/>
    <w:tmpl w:val="9F3AEC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B17FA"/>
    <w:rsid w:val="00161483"/>
    <w:rsid w:val="001A11EF"/>
    <w:rsid w:val="001B3B60"/>
    <w:rsid w:val="001F3185"/>
    <w:rsid w:val="001F630B"/>
    <w:rsid w:val="0021271D"/>
    <w:rsid w:val="00237F9F"/>
    <w:rsid w:val="002430F2"/>
    <w:rsid w:val="00245319"/>
    <w:rsid w:val="00246D30"/>
    <w:rsid w:val="0025029C"/>
    <w:rsid w:val="002A1785"/>
    <w:rsid w:val="002E3B99"/>
    <w:rsid w:val="002E6C09"/>
    <w:rsid w:val="002F12F5"/>
    <w:rsid w:val="003275B8"/>
    <w:rsid w:val="003700E7"/>
    <w:rsid w:val="00384A55"/>
    <w:rsid w:val="003A22A7"/>
    <w:rsid w:val="003A708F"/>
    <w:rsid w:val="00460EB1"/>
    <w:rsid w:val="004A3FEE"/>
    <w:rsid w:val="004D0889"/>
    <w:rsid w:val="00504CBF"/>
    <w:rsid w:val="00531805"/>
    <w:rsid w:val="00566461"/>
    <w:rsid w:val="00580A41"/>
    <w:rsid w:val="00597C6F"/>
    <w:rsid w:val="005B1CEC"/>
    <w:rsid w:val="005B7DBA"/>
    <w:rsid w:val="00633498"/>
    <w:rsid w:val="00647573"/>
    <w:rsid w:val="00677D80"/>
    <w:rsid w:val="00690D5F"/>
    <w:rsid w:val="006B5677"/>
    <w:rsid w:val="006E3BCC"/>
    <w:rsid w:val="006F1637"/>
    <w:rsid w:val="006F29BE"/>
    <w:rsid w:val="00726AD7"/>
    <w:rsid w:val="0075027E"/>
    <w:rsid w:val="007644F0"/>
    <w:rsid w:val="00857E17"/>
    <w:rsid w:val="008D62C8"/>
    <w:rsid w:val="008F5093"/>
    <w:rsid w:val="008F791A"/>
    <w:rsid w:val="0090199D"/>
    <w:rsid w:val="00940570"/>
    <w:rsid w:val="009552BD"/>
    <w:rsid w:val="00960995"/>
    <w:rsid w:val="00964FC5"/>
    <w:rsid w:val="00990A7F"/>
    <w:rsid w:val="009A7F50"/>
    <w:rsid w:val="009E549C"/>
    <w:rsid w:val="00A24DFE"/>
    <w:rsid w:val="00AC447F"/>
    <w:rsid w:val="00AE25D3"/>
    <w:rsid w:val="00B12EAE"/>
    <w:rsid w:val="00B2313F"/>
    <w:rsid w:val="00B272E8"/>
    <w:rsid w:val="00B718AA"/>
    <w:rsid w:val="00B72E1B"/>
    <w:rsid w:val="00B92612"/>
    <w:rsid w:val="00BB119F"/>
    <w:rsid w:val="00BF40E1"/>
    <w:rsid w:val="00C3071D"/>
    <w:rsid w:val="00C33F2A"/>
    <w:rsid w:val="00C75A30"/>
    <w:rsid w:val="00D075B4"/>
    <w:rsid w:val="00D33A23"/>
    <w:rsid w:val="00D348D6"/>
    <w:rsid w:val="00D35001"/>
    <w:rsid w:val="00D464E0"/>
    <w:rsid w:val="00D571A8"/>
    <w:rsid w:val="00D62E5C"/>
    <w:rsid w:val="00D87BBC"/>
    <w:rsid w:val="00E74509"/>
    <w:rsid w:val="00F95884"/>
    <w:rsid w:val="00FC22CB"/>
    <w:rsid w:val="00FC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2E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075B4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57E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7E1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57E17"/>
    <w:rPr>
      <w:sz w:val="20"/>
      <w:szCs w:val="20"/>
    </w:rPr>
  </w:style>
  <w:style w:type="paragraph" w:styleId="ae">
    <w:name w:val="Normal (Web)"/>
    <w:basedOn w:val="a"/>
    <w:uiPriority w:val="99"/>
    <w:unhideWhenUsed/>
    <w:rsid w:val="00246D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2EAE"/>
  </w:style>
  <w:style w:type="character" w:customStyle="1" w:styleId="10">
    <w:name w:val="Заголовок 1 Знак"/>
    <w:basedOn w:val="a0"/>
    <w:link w:val="1"/>
    <w:rsid w:val="00D62E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2DBC-9885-43B4-8C81-E261547B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Zareckii</dc:creator>
  <cp:lastModifiedBy>А. С. Пунько</cp:lastModifiedBy>
  <cp:revision>30</cp:revision>
  <cp:lastPrinted>2018-04-25T07:46:00Z</cp:lastPrinted>
  <dcterms:created xsi:type="dcterms:W3CDTF">2017-09-25T07:56:00Z</dcterms:created>
  <dcterms:modified xsi:type="dcterms:W3CDTF">2018-04-25T07:46:00Z</dcterms:modified>
</cp:coreProperties>
</file>