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B44FD8" w:rsidRDefault="0092268C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З</w:t>
      </w:r>
      <w:r w:rsidRPr="0092268C">
        <w:rPr>
          <w:rFonts w:ascii="Segoe UI" w:hAnsi="Segoe UI" w:cs="Segoe UI"/>
          <w:b/>
          <w:sz w:val="32"/>
          <w:szCs w:val="32"/>
        </w:rPr>
        <w:t>аконодательные изменения в сфере недвижимости</w:t>
      </w:r>
    </w:p>
    <w:p w:rsidR="0092268C" w:rsidRPr="00B44FD8" w:rsidRDefault="0092268C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Управление Карельского Росреестра информирует, что с 1 апреля 2024 вступили в силу нововведения, предусмотренные Федеральным законом от 19.12.2023 N 608-ФЗ «О внесении изменений в Жилищный кодекс Российской Федерации и Федеральный закон "О государственной регистрации недвижимости», уточняющие процедуру перевода жилого помещения в нежилое и обратно.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Для перевода жилого помещения в нежилое помещение или нежилого помещения в жилое помещение собственник соответствующего помещения обращается в орган местного самоуправления и представляет пакет документов, установленный частью 2 статьи 23 Жилищного кодекса Россий</w:t>
      </w:r>
      <w:r w:rsidR="002D682E">
        <w:rPr>
          <w:rFonts w:ascii="Segoe UI" w:hAnsi="Segoe UI" w:cs="Segoe UI"/>
          <w:bCs/>
          <w:iCs/>
          <w:szCs w:val="24"/>
        </w:rPr>
        <w:t>ской Федерации (далее – ЖК РФ).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 xml:space="preserve">Решение о переводе или об отказе в переводе помещения должно быть принято органом местного самоуправления не позднее чем через сорок пять дней со дня обращения и направлено заявителю. 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Если для обеспечения использования помещения в качестве жилого или нежилого помещения не требуется проведение его переустройства, перепланировки или иных работ, решение о переводе жилого помещения в нежилое помещение или нежилого помещения в жилое помещение, является основанием для внесения изменений назначения помещения в сведения</w:t>
      </w:r>
      <w:r w:rsidR="002D682E">
        <w:rPr>
          <w:rFonts w:ascii="Segoe UI" w:hAnsi="Segoe UI" w:cs="Segoe UI"/>
          <w:bCs/>
          <w:iCs/>
          <w:szCs w:val="24"/>
        </w:rPr>
        <w:t xml:space="preserve"> </w:t>
      </w:r>
      <w:r w:rsidRPr="0092268C">
        <w:rPr>
          <w:rFonts w:ascii="Segoe UI" w:hAnsi="Segoe UI" w:cs="Segoe UI"/>
          <w:bCs/>
          <w:iCs/>
          <w:szCs w:val="24"/>
        </w:rPr>
        <w:t>Единого государственного реестра недвижимости.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В случае необходимости проведения переустройства, перепланировки переводимого помещения или иных работ для обеспечения использования такого помещения в качестве жилого или нежилого помещения решение о переводе должно содержать требование об их проведении, перечень иных работ, если их проведение необходимо.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 xml:space="preserve">По окончании переустройства, перепланировки, заявитель направляет уведомление о завершении указанных работ в орган местного самоуправления. К </w:t>
      </w:r>
      <w:r w:rsidRPr="0092268C">
        <w:rPr>
          <w:rFonts w:ascii="Segoe UI" w:hAnsi="Segoe UI" w:cs="Segoe UI"/>
          <w:bCs/>
          <w:iCs/>
          <w:szCs w:val="24"/>
        </w:rPr>
        <w:lastRenderedPageBreak/>
        <w:t>уведомлению прилагается технический план помещения. Завершение переустройства и перепланировки подтверждается актом приемочной комиссии, утверждение которого осуществляется в срок, не превышающий тридцати дней.</w:t>
      </w:r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считается оконченным со дня внесения изменений в сведения Единого государственного реестра недви</w:t>
      </w:r>
      <w:r w:rsidR="002D682E">
        <w:rPr>
          <w:rFonts w:ascii="Segoe UI" w:hAnsi="Segoe UI" w:cs="Segoe UI"/>
          <w:bCs/>
          <w:iCs/>
          <w:szCs w:val="24"/>
        </w:rPr>
        <w:t>жимости о назначении помещения.</w:t>
      </w:r>
      <w:bookmarkStart w:id="0" w:name="_GoBack"/>
      <w:bookmarkEnd w:id="0"/>
    </w:p>
    <w:p w:rsidR="0092268C" w:rsidRPr="0092268C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1D4214" w:rsidRDefault="0092268C" w:rsidP="0092268C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2268C">
        <w:rPr>
          <w:rFonts w:ascii="Segoe UI" w:hAnsi="Segoe UI" w:cs="Segoe UI"/>
          <w:bCs/>
          <w:iCs/>
          <w:szCs w:val="24"/>
        </w:rPr>
        <w:t>Важно отметить, что все документы для внесения сведений в Единый государственный реестр недвижимости направляет орган местного самоуправления.</w:t>
      </w:r>
    </w:p>
    <w:p w:rsidR="00B44FD8" w:rsidRDefault="00B44FD8" w:rsidP="00B44FD8">
      <w:pPr>
        <w:widowControl w:val="0"/>
        <w:ind w:firstLine="567"/>
        <w:jc w:val="both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0B176E" w:rsidRDefault="0009175E" w:rsidP="000B176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44FD8" w:rsidRDefault="00B44FD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44FD8" w:rsidRDefault="00B44FD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09175E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0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75E" w:rsidRDefault="0009175E" w:rsidP="00CB5FB6">
      <w:r>
        <w:separator/>
      </w:r>
    </w:p>
  </w:endnote>
  <w:endnote w:type="continuationSeparator" w:id="0">
    <w:p w:rsidR="0009175E" w:rsidRDefault="0009175E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75E" w:rsidRDefault="0009175E" w:rsidP="00CB5FB6">
      <w:r>
        <w:separator/>
      </w:r>
    </w:p>
  </w:footnote>
  <w:footnote w:type="continuationSeparator" w:id="0">
    <w:p w:rsidR="0009175E" w:rsidRDefault="0009175E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175E"/>
    <w:rsid w:val="00093B0D"/>
    <w:rsid w:val="00094B91"/>
    <w:rsid w:val="00095625"/>
    <w:rsid w:val="000976F2"/>
    <w:rsid w:val="000A4DE2"/>
    <w:rsid w:val="000B176E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D682E"/>
    <w:rsid w:val="002E1313"/>
    <w:rsid w:val="002E41F1"/>
    <w:rsid w:val="002E72C2"/>
    <w:rsid w:val="002E79CA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712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268C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4FD8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5184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09DB7-7FDD-4932-9FEE-EAF430D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73</cp:revision>
  <cp:lastPrinted>2024-02-27T08:57:00Z</cp:lastPrinted>
  <dcterms:created xsi:type="dcterms:W3CDTF">2023-06-13T09:29:00Z</dcterms:created>
  <dcterms:modified xsi:type="dcterms:W3CDTF">2024-06-21T07:30:00Z</dcterms:modified>
</cp:coreProperties>
</file>