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588" w:rsidRP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П</w:t>
      </w:r>
      <w:r w:rsidR="00673588">
        <w:rPr>
          <w:color w:val="333333"/>
          <w:sz w:val="27"/>
          <w:szCs w:val="27"/>
        </w:rPr>
        <w:t>рокурор Олонецкого района разъясняет, что п</w:t>
      </w:r>
      <w:r w:rsidRPr="00673588">
        <w:rPr>
          <w:color w:val="333333"/>
          <w:sz w:val="27"/>
          <w:szCs w:val="27"/>
        </w:rPr>
        <w:t>орядок договорного регулирования имущественных взаимоотношений супругов предусмотрен главой 8 Семейного кодекса Российской Федерации.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В соответствии со статьей 40 вышеуказанного кодекса брачным договором признается соглашение лиц, вступающих в брак, или соглашение супругов, определяющее их имущественные права и обязанности в браке и в случае его расторжения.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Данный договор может быть заключен как до заключения брака, так и в любое время в период брака.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Брачный договор оформляется в письменной форме и подлежит заверению у нотариуса. Договор, заключенный до вступления в брак, вступает в силу со дня государственной регистрации заключения брака.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В договоре супруги вправе изменить установленный законом режим совместной собственности; установить режим совместной, долевой или раздельной собственности на все имущество, а также на его отдельные виды или на имущество каждого из супругов.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 xml:space="preserve">Следует отметить, что заключение договора </w:t>
      </w:r>
      <w:r w:rsidR="00673588" w:rsidRPr="00673588">
        <w:rPr>
          <w:color w:val="333333"/>
          <w:sz w:val="27"/>
          <w:szCs w:val="27"/>
        </w:rPr>
        <w:t>возможно,</w:t>
      </w:r>
      <w:r w:rsidRPr="00673588">
        <w:rPr>
          <w:color w:val="333333"/>
          <w:sz w:val="27"/>
          <w:szCs w:val="27"/>
        </w:rPr>
        <w:t xml:space="preserve"> как в отношении имеющегося, так и в отношении будущего имущества.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Также супруги вправе определить свои права и обязанности по взаимному содержанию, способы участия в доходах друг друга, порядок несения семейных расходов; определить имущество, которое будет передано каждому из супругов в случае расторжения брака, а также включить в брачный договор любые иные положения, касающиеся их имущественных отношений.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 xml:space="preserve">Права и обязанности, предусмотренные договором, можно ограничить определенными сроками либо поставить в зависимость от наступления </w:t>
      </w:r>
      <w:r w:rsidR="00673588" w:rsidRPr="00673588">
        <w:rPr>
          <w:color w:val="333333"/>
          <w:sz w:val="27"/>
          <w:szCs w:val="27"/>
        </w:rPr>
        <w:t>или </w:t>
      </w:r>
      <w:proofErr w:type="spellStart"/>
      <w:r w:rsidR="00673588" w:rsidRPr="00673588">
        <w:rPr>
          <w:color w:val="333333"/>
          <w:sz w:val="27"/>
          <w:szCs w:val="27"/>
        </w:rPr>
        <w:t>ненаступления</w:t>
      </w:r>
      <w:proofErr w:type="spellEnd"/>
      <w:r w:rsidRPr="00673588">
        <w:rPr>
          <w:color w:val="333333"/>
          <w:sz w:val="27"/>
          <w:szCs w:val="27"/>
        </w:rPr>
        <w:t xml:space="preserve"> определенных условий.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Брачный договор не может ограничивать правоспособность или дееспособность супругов, их право на обращение в суд за защитой своих прав; регулировать личные неимущественные отношения, права и обязанности в отношении детей; предусматривать положения, ограничивающие право нетрудоспособного нуждающегося супруга на получение содержания; содержать другие условия, которые ставят одного из супругов в крайне неблагоприятное положение.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Договор может быть изменен или расторгнут в любое время по соглашению сторон, односторонний отказ не допускается. Соответствующее соглашение совершается в той же форме, что и сам брачный договор.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По требованию одного из супругов договор может быть изменен или расторгнут по решению суда.</w:t>
      </w:r>
    </w:p>
    <w:p w:rsid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r w:rsidRPr="00673588">
        <w:rPr>
          <w:color w:val="333333"/>
          <w:sz w:val="27"/>
          <w:szCs w:val="27"/>
        </w:rPr>
        <w:t>Действие договора прекращается с момента прекращения брака, за исключением тех обязательств, которые предусмотрены им на период после прекращения брака.</w:t>
      </w:r>
    </w:p>
    <w:p w:rsidR="004F1131" w:rsidRPr="00673588" w:rsidRDefault="004F1131" w:rsidP="00673588">
      <w:pPr>
        <w:pStyle w:val="a3"/>
        <w:spacing w:before="0" w:beforeAutospacing="0" w:after="0" w:afterAutospacing="0"/>
        <w:ind w:firstLine="709"/>
        <w:jc w:val="both"/>
        <w:rPr>
          <w:color w:val="333333"/>
          <w:sz w:val="27"/>
          <w:szCs w:val="27"/>
        </w:rPr>
      </w:pPr>
      <w:bookmarkStart w:id="0" w:name="_GoBack"/>
      <w:bookmarkEnd w:id="0"/>
      <w:r w:rsidRPr="00673588">
        <w:rPr>
          <w:color w:val="333333"/>
          <w:sz w:val="27"/>
          <w:szCs w:val="27"/>
        </w:rPr>
        <w:t>Кроме того, по решению суда договор может быть признан недействительным полностью или частично по основаниям, предусмотренным Гражданским кодексом Российской Федерации для недействительности сделок, а также по требованию одного из супругов, если условия договора ставят этого супруга в крайне неблагоприятное положение.</w:t>
      </w:r>
    </w:p>
    <w:p w:rsidR="00C768A7" w:rsidRPr="00673588" w:rsidRDefault="00C768A7">
      <w:pPr>
        <w:rPr>
          <w:sz w:val="27"/>
          <w:szCs w:val="27"/>
        </w:rPr>
      </w:pPr>
    </w:p>
    <w:sectPr w:rsidR="00C768A7" w:rsidRPr="00673588" w:rsidSect="00C76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1131"/>
    <w:rsid w:val="004F1131"/>
    <w:rsid w:val="005312D6"/>
    <w:rsid w:val="00673588"/>
    <w:rsid w:val="00757F09"/>
    <w:rsid w:val="00761E11"/>
    <w:rsid w:val="009473AC"/>
    <w:rsid w:val="00C76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45329"/>
  <w15:docId w15:val="{AABCC077-4B4A-44EC-BA11-CC6B8743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1131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73588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35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Поташева Марина Вячеславовна</cp:lastModifiedBy>
  <cp:revision>3</cp:revision>
  <cp:lastPrinted>2024-06-12T07:30:00Z</cp:lastPrinted>
  <dcterms:created xsi:type="dcterms:W3CDTF">2024-06-12T06:46:00Z</dcterms:created>
  <dcterms:modified xsi:type="dcterms:W3CDTF">2024-06-12T07:30:00Z</dcterms:modified>
</cp:coreProperties>
</file>